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4A2E" w:rsidRDefault="00604A2E" w:rsidP="000C6939">
      <w:pPr>
        <w:tabs>
          <w:tab w:val="left" w:pos="1394"/>
        </w:tabs>
        <w:jc w:val="right"/>
      </w:pPr>
      <w:r>
        <w:t xml:space="preserve">Tisková </w:t>
      </w:r>
      <w:r w:rsidRPr="006127F7">
        <w:t>zpráva,</w:t>
      </w:r>
      <w:r w:rsidR="00D25526">
        <w:t>26</w:t>
      </w:r>
      <w:r w:rsidRPr="006127F7">
        <w:t xml:space="preserve">. </w:t>
      </w:r>
      <w:r w:rsidR="00F1522F" w:rsidRPr="006127F7">
        <w:t>října</w:t>
      </w:r>
      <w:r w:rsidRPr="006127F7">
        <w:t xml:space="preserve"> 202</w:t>
      </w:r>
      <w:r w:rsidR="000736DE">
        <w:t>3</w:t>
      </w:r>
      <w:r w:rsidR="00471DE6" w:rsidRPr="006127F7">
        <w:t>, Uherské</w:t>
      </w:r>
      <w:r w:rsidR="00471DE6">
        <w:t xml:space="preserve"> Hradiště</w:t>
      </w:r>
    </w:p>
    <w:p w:rsidR="004421BA" w:rsidRDefault="004421BA" w:rsidP="00A863AF">
      <w:pPr>
        <w:spacing w:line="240" w:lineRule="auto"/>
        <w:jc w:val="both"/>
        <w:rPr>
          <w:b/>
          <w:sz w:val="40"/>
          <w:szCs w:val="40"/>
        </w:rPr>
      </w:pPr>
    </w:p>
    <w:p w:rsidR="002B1E79" w:rsidRDefault="00971056" w:rsidP="00A863AF">
      <w:pPr>
        <w:spacing w:line="240" w:lineRule="auto"/>
        <w:jc w:val="both"/>
        <w:rPr>
          <w:b/>
          <w:sz w:val="40"/>
          <w:szCs w:val="40"/>
        </w:rPr>
      </w:pPr>
      <w:r>
        <w:rPr>
          <w:b/>
          <w:sz w:val="40"/>
          <w:szCs w:val="40"/>
        </w:rPr>
        <w:t>L</w:t>
      </w:r>
      <w:r w:rsidR="002B1E79" w:rsidRPr="002B1E79">
        <w:rPr>
          <w:b/>
          <w:sz w:val="40"/>
          <w:szCs w:val="40"/>
        </w:rPr>
        <w:t>egenda, démon</w:t>
      </w:r>
      <w:r w:rsidR="000643EE">
        <w:rPr>
          <w:b/>
          <w:sz w:val="40"/>
          <w:szCs w:val="40"/>
        </w:rPr>
        <w:t xml:space="preserve"> </w:t>
      </w:r>
      <w:r w:rsidR="002B1E79" w:rsidRPr="002B1E79">
        <w:rPr>
          <w:b/>
          <w:sz w:val="40"/>
          <w:szCs w:val="40"/>
        </w:rPr>
        <w:t>a svéráz české výtvarné scény</w:t>
      </w:r>
      <w:r>
        <w:rPr>
          <w:b/>
          <w:sz w:val="40"/>
          <w:szCs w:val="40"/>
        </w:rPr>
        <w:t xml:space="preserve"> </w:t>
      </w:r>
      <w:r w:rsidR="005C3E1E">
        <w:rPr>
          <w:b/>
          <w:sz w:val="40"/>
          <w:szCs w:val="40"/>
        </w:rPr>
        <w:t>–</w:t>
      </w:r>
      <w:r>
        <w:rPr>
          <w:b/>
          <w:sz w:val="40"/>
          <w:szCs w:val="40"/>
        </w:rPr>
        <w:t xml:space="preserve"> </w:t>
      </w:r>
      <w:r w:rsidR="0031014F">
        <w:rPr>
          <w:b/>
          <w:sz w:val="40"/>
          <w:szCs w:val="40"/>
        </w:rPr>
        <w:t>osobitý</w:t>
      </w:r>
      <w:r w:rsidR="00EB6F99">
        <w:rPr>
          <w:b/>
          <w:sz w:val="40"/>
          <w:szCs w:val="40"/>
        </w:rPr>
        <w:t xml:space="preserve"> </w:t>
      </w:r>
      <w:r w:rsidR="0031014F">
        <w:rPr>
          <w:b/>
          <w:sz w:val="40"/>
          <w:szCs w:val="40"/>
        </w:rPr>
        <w:t xml:space="preserve">svět </w:t>
      </w:r>
      <w:r>
        <w:rPr>
          <w:b/>
          <w:sz w:val="40"/>
          <w:szCs w:val="40"/>
        </w:rPr>
        <w:t xml:space="preserve">Tomáše </w:t>
      </w:r>
      <w:proofErr w:type="spellStart"/>
      <w:r>
        <w:rPr>
          <w:b/>
          <w:sz w:val="40"/>
          <w:szCs w:val="40"/>
        </w:rPr>
        <w:t>Měšťánka</w:t>
      </w:r>
      <w:proofErr w:type="spellEnd"/>
      <w:r>
        <w:rPr>
          <w:b/>
          <w:sz w:val="40"/>
          <w:szCs w:val="40"/>
        </w:rPr>
        <w:t xml:space="preserve"> zaplní Galerii Slováckého muzea</w:t>
      </w:r>
    </w:p>
    <w:p w:rsidR="00524EAC" w:rsidRPr="00524EAC" w:rsidRDefault="00452A28" w:rsidP="00524EAC">
      <w:pPr>
        <w:pStyle w:val="xmsolistparagraph"/>
        <w:ind w:firstLine="708"/>
        <w:jc w:val="both"/>
        <w:rPr>
          <w:rFonts w:asciiTheme="minorHAnsi" w:eastAsiaTheme="minorHAnsi" w:hAnsiTheme="minorHAnsi" w:cstheme="minorHAnsi"/>
          <w:color w:val="000000"/>
          <w:sz w:val="22"/>
          <w:szCs w:val="22"/>
          <w:bdr w:val="none" w:sz="0" w:space="0" w:color="auto" w:frame="1"/>
          <w:lang w:eastAsia="en-US"/>
        </w:rPr>
      </w:pPr>
      <w:r>
        <w:rPr>
          <w:rFonts w:asciiTheme="minorHAnsi" w:eastAsiaTheme="minorHAnsi" w:hAnsiTheme="minorHAnsi" w:cstheme="minorHAnsi"/>
          <w:sz w:val="26"/>
          <w:szCs w:val="26"/>
          <w:lang w:eastAsia="en-US"/>
        </w:rPr>
        <w:t>V</w:t>
      </w:r>
      <w:r w:rsidR="0010757D" w:rsidRPr="0010757D">
        <w:rPr>
          <w:rFonts w:asciiTheme="minorHAnsi" w:eastAsiaTheme="minorHAnsi" w:hAnsiTheme="minorHAnsi" w:cstheme="minorHAnsi"/>
          <w:sz w:val="26"/>
          <w:szCs w:val="26"/>
          <w:lang w:eastAsia="en-US"/>
        </w:rPr>
        <w:t>ybočující ze všech mantinelů, pro většinu lidí malíř jen málo známý</w:t>
      </w:r>
      <w:r>
        <w:rPr>
          <w:rFonts w:asciiTheme="minorHAnsi" w:eastAsiaTheme="minorHAnsi" w:hAnsiTheme="minorHAnsi" w:cstheme="minorHAnsi"/>
          <w:sz w:val="26"/>
          <w:szCs w:val="26"/>
          <w:lang w:eastAsia="en-US"/>
        </w:rPr>
        <w:t xml:space="preserve"> </w:t>
      </w:r>
      <w:r w:rsidR="00417054">
        <w:rPr>
          <w:rFonts w:asciiTheme="minorHAnsi" w:eastAsiaTheme="minorHAnsi" w:hAnsiTheme="minorHAnsi" w:cstheme="minorHAnsi"/>
          <w:sz w:val="26"/>
          <w:szCs w:val="26"/>
          <w:lang w:eastAsia="en-US"/>
        </w:rPr>
        <w:t>–</w:t>
      </w:r>
      <w:r w:rsidR="0010757D" w:rsidRPr="0010757D">
        <w:rPr>
          <w:rFonts w:asciiTheme="minorHAnsi" w:eastAsiaTheme="minorHAnsi" w:hAnsiTheme="minorHAnsi" w:cstheme="minorHAnsi"/>
          <w:sz w:val="26"/>
          <w:szCs w:val="26"/>
          <w:lang w:eastAsia="en-US"/>
        </w:rPr>
        <w:t xml:space="preserve"> Tomáš </w:t>
      </w:r>
      <w:proofErr w:type="spellStart"/>
      <w:r w:rsidR="0010757D" w:rsidRPr="0010757D">
        <w:rPr>
          <w:rFonts w:asciiTheme="minorHAnsi" w:eastAsiaTheme="minorHAnsi" w:hAnsiTheme="minorHAnsi" w:cstheme="minorHAnsi"/>
          <w:sz w:val="26"/>
          <w:szCs w:val="26"/>
          <w:lang w:eastAsia="en-US"/>
        </w:rPr>
        <w:t>Měšťánek</w:t>
      </w:r>
      <w:proofErr w:type="spellEnd"/>
      <w:r w:rsidR="0010757D" w:rsidRPr="0010757D">
        <w:rPr>
          <w:rFonts w:asciiTheme="minorHAnsi" w:eastAsiaTheme="minorHAnsi" w:hAnsiTheme="minorHAnsi" w:cstheme="minorHAnsi"/>
          <w:sz w:val="26"/>
          <w:szCs w:val="26"/>
          <w:lang w:eastAsia="en-US"/>
        </w:rPr>
        <w:t xml:space="preserve"> (1951–2021) byl jakýmsi dobrovolným outsiderem českého uměleckého prostředí. Nevystavoval příliš často, o slávu a lesk výstavních síní nestál. Nezajímaly ho příliš názory galeristů ani kritiků, jen lidí, pro které maloval. Veřejnosti tak zůstala jeho tvorba povětšinou skryta. </w:t>
      </w:r>
      <w:r>
        <w:rPr>
          <w:rFonts w:asciiTheme="minorHAnsi" w:eastAsiaTheme="minorHAnsi" w:hAnsiTheme="minorHAnsi" w:cstheme="minorHAnsi"/>
          <w:sz w:val="26"/>
          <w:szCs w:val="26"/>
          <w:lang w:eastAsia="en-US"/>
        </w:rPr>
        <w:t xml:space="preserve">Ač </w:t>
      </w:r>
      <w:r w:rsidR="002E11C8">
        <w:rPr>
          <w:rFonts w:asciiTheme="minorHAnsi" w:eastAsiaTheme="minorHAnsi" w:hAnsiTheme="minorHAnsi" w:cstheme="minorHAnsi"/>
          <w:sz w:val="26"/>
          <w:szCs w:val="26"/>
          <w:lang w:eastAsia="en-US"/>
        </w:rPr>
        <w:t xml:space="preserve">se </w:t>
      </w:r>
      <w:r>
        <w:rPr>
          <w:rFonts w:asciiTheme="minorHAnsi" w:eastAsiaTheme="minorHAnsi" w:hAnsiTheme="minorHAnsi" w:cstheme="minorHAnsi"/>
          <w:sz w:val="26"/>
          <w:szCs w:val="26"/>
          <w:lang w:eastAsia="en-US"/>
        </w:rPr>
        <w:t xml:space="preserve">Galerie Slováckého muzea stala několikrát příbytkem jeho tvorby, výstava </w:t>
      </w:r>
      <w:proofErr w:type="spellStart"/>
      <w:r w:rsidRPr="0070092C">
        <w:rPr>
          <w:rFonts w:asciiTheme="minorHAnsi" w:eastAsiaTheme="minorHAnsi" w:hAnsiTheme="minorHAnsi" w:cstheme="minorHAnsi"/>
          <w:i/>
          <w:sz w:val="26"/>
          <w:szCs w:val="26"/>
          <w:lang w:eastAsia="en-US"/>
        </w:rPr>
        <w:t>Měšťánek</w:t>
      </w:r>
      <w:proofErr w:type="spellEnd"/>
      <w:r>
        <w:rPr>
          <w:rFonts w:asciiTheme="minorHAnsi" w:eastAsiaTheme="minorHAnsi" w:hAnsiTheme="minorHAnsi" w:cstheme="minorHAnsi"/>
          <w:sz w:val="26"/>
          <w:szCs w:val="26"/>
          <w:lang w:eastAsia="en-US"/>
        </w:rPr>
        <w:t xml:space="preserve"> je první souhrnnou retrospektivou</w:t>
      </w:r>
      <w:r w:rsidR="00DE6329">
        <w:rPr>
          <w:rFonts w:asciiTheme="minorHAnsi" w:eastAsiaTheme="minorHAnsi" w:hAnsiTheme="minorHAnsi" w:cstheme="minorHAnsi"/>
          <w:sz w:val="26"/>
          <w:szCs w:val="26"/>
          <w:lang w:eastAsia="en-US"/>
        </w:rPr>
        <w:t xml:space="preserve"> – návštěvníci spatří více než stovku děl, z</w:t>
      </w:r>
      <w:r w:rsidR="00596D3D">
        <w:rPr>
          <w:rFonts w:asciiTheme="minorHAnsi" w:eastAsiaTheme="minorHAnsi" w:hAnsiTheme="minorHAnsi" w:cstheme="minorHAnsi"/>
          <w:sz w:val="26"/>
          <w:szCs w:val="26"/>
          <w:lang w:eastAsia="en-US"/>
        </w:rPr>
        <w:t> </w:t>
      </w:r>
      <w:r w:rsidR="00DE6329">
        <w:rPr>
          <w:rFonts w:asciiTheme="minorHAnsi" w:eastAsiaTheme="minorHAnsi" w:hAnsiTheme="minorHAnsi" w:cstheme="minorHAnsi"/>
          <w:sz w:val="26"/>
          <w:szCs w:val="26"/>
          <w:lang w:eastAsia="en-US"/>
        </w:rPr>
        <w:t>nich</w:t>
      </w:r>
      <w:r w:rsidR="00596D3D">
        <w:rPr>
          <w:rFonts w:asciiTheme="minorHAnsi" w:eastAsiaTheme="minorHAnsi" w:hAnsiTheme="minorHAnsi" w:cstheme="minorHAnsi"/>
          <w:sz w:val="26"/>
          <w:szCs w:val="26"/>
          <w:lang w:eastAsia="en-US"/>
        </w:rPr>
        <w:t xml:space="preserve">ž převážnou většinu tvoří </w:t>
      </w:r>
      <w:r w:rsidR="00DE6329">
        <w:rPr>
          <w:rFonts w:asciiTheme="minorHAnsi" w:eastAsiaTheme="minorHAnsi" w:hAnsiTheme="minorHAnsi" w:cstheme="minorHAnsi"/>
          <w:sz w:val="26"/>
          <w:szCs w:val="26"/>
          <w:lang w:eastAsia="en-US"/>
        </w:rPr>
        <w:t>olejomalby, které jsou doplněny kombinovanými technikami, akvarely a pastely</w:t>
      </w:r>
      <w:r>
        <w:rPr>
          <w:rFonts w:asciiTheme="minorHAnsi" w:eastAsiaTheme="minorHAnsi" w:hAnsiTheme="minorHAnsi" w:cstheme="minorHAnsi"/>
          <w:sz w:val="26"/>
          <w:szCs w:val="26"/>
          <w:lang w:eastAsia="en-US"/>
        </w:rPr>
        <w:t>. Ve čtvrtek 2. listopadu v</w:t>
      </w:r>
      <w:r w:rsidR="00596D3D">
        <w:rPr>
          <w:rFonts w:asciiTheme="minorHAnsi" w:eastAsiaTheme="minorHAnsi" w:hAnsiTheme="minorHAnsi" w:cstheme="minorHAnsi"/>
          <w:sz w:val="26"/>
          <w:szCs w:val="26"/>
          <w:lang w:eastAsia="en-US"/>
        </w:rPr>
        <w:t> </w:t>
      </w:r>
      <w:r>
        <w:rPr>
          <w:rFonts w:asciiTheme="minorHAnsi" w:eastAsiaTheme="minorHAnsi" w:hAnsiTheme="minorHAnsi" w:cstheme="minorHAnsi"/>
          <w:sz w:val="26"/>
          <w:szCs w:val="26"/>
          <w:lang w:eastAsia="en-US"/>
        </w:rPr>
        <w:t>17</w:t>
      </w:r>
      <w:r w:rsidR="00596D3D">
        <w:rPr>
          <w:rFonts w:asciiTheme="minorHAnsi" w:eastAsiaTheme="minorHAnsi" w:hAnsiTheme="minorHAnsi" w:cstheme="minorHAnsi"/>
          <w:sz w:val="26"/>
          <w:szCs w:val="26"/>
          <w:lang w:eastAsia="en-US"/>
        </w:rPr>
        <w:t xml:space="preserve"> hodin v doprovodu Arnošta </w:t>
      </w:r>
      <w:proofErr w:type="spellStart"/>
      <w:r w:rsidR="00596D3D">
        <w:rPr>
          <w:rFonts w:asciiTheme="minorHAnsi" w:eastAsiaTheme="minorHAnsi" w:hAnsiTheme="minorHAnsi" w:cstheme="minorHAnsi"/>
          <w:sz w:val="26"/>
          <w:szCs w:val="26"/>
          <w:lang w:eastAsia="en-US"/>
        </w:rPr>
        <w:t>Goldflama</w:t>
      </w:r>
      <w:proofErr w:type="spellEnd"/>
      <w:r>
        <w:rPr>
          <w:rFonts w:asciiTheme="minorHAnsi" w:eastAsiaTheme="minorHAnsi" w:hAnsiTheme="minorHAnsi" w:cstheme="minorHAnsi"/>
          <w:sz w:val="26"/>
          <w:szCs w:val="26"/>
          <w:lang w:eastAsia="en-US"/>
        </w:rPr>
        <w:t xml:space="preserve"> </w:t>
      </w:r>
      <w:r w:rsidR="00310753">
        <w:rPr>
          <w:rFonts w:asciiTheme="minorHAnsi" w:eastAsiaTheme="minorHAnsi" w:hAnsiTheme="minorHAnsi" w:cstheme="minorHAnsi"/>
          <w:sz w:val="26"/>
          <w:szCs w:val="26"/>
          <w:lang w:eastAsia="en-US"/>
        </w:rPr>
        <w:t>mohou příchozí okusit svět</w:t>
      </w:r>
      <w:r w:rsidR="000D158A">
        <w:rPr>
          <w:rFonts w:asciiTheme="minorHAnsi" w:eastAsiaTheme="minorHAnsi" w:hAnsiTheme="minorHAnsi" w:cstheme="minorHAnsi"/>
          <w:sz w:val="26"/>
          <w:szCs w:val="26"/>
          <w:lang w:eastAsia="en-US"/>
        </w:rPr>
        <w:t>, kter</w:t>
      </w:r>
      <w:r w:rsidR="00912AB8">
        <w:rPr>
          <w:rFonts w:asciiTheme="minorHAnsi" w:eastAsiaTheme="minorHAnsi" w:hAnsiTheme="minorHAnsi" w:cstheme="minorHAnsi"/>
          <w:sz w:val="26"/>
          <w:szCs w:val="26"/>
          <w:lang w:eastAsia="en-US"/>
        </w:rPr>
        <w:t>ý</w:t>
      </w:r>
      <w:r w:rsidRPr="00452A28">
        <w:rPr>
          <w:rFonts w:asciiTheme="minorHAnsi" w:eastAsiaTheme="minorHAnsi" w:hAnsiTheme="minorHAnsi" w:cstheme="minorHAnsi"/>
          <w:sz w:val="26"/>
          <w:szCs w:val="26"/>
          <w:lang w:eastAsia="en-US"/>
        </w:rPr>
        <w:t xml:space="preserve"> některým </w:t>
      </w:r>
      <w:r w:rsidR="000D158A">
        <w:rPr>
          <w:rFonts w:asciiTheme="minorHAnsi" w:eastAsiaTheme="minorHAnsi" w:hAnsiTheme="minorHAnsi" w:cstheme="minorHAnsi"/>
          <w:sz w:val="26"/>
          <w:szCs w:val="26"/>
          <w:lang w:eastAsia="en-US"/>
        </w:rPr>
        <w:t>jedincům</w:t>
      </w:r>
      <w:r w:rsidRPr="00452A28">
        <w:rPr>
          <w:rFonts w:asciiTheme="minorHAnsi" w:eastAsiaTheme="minorHAnsi" w:hAnsiTheme="minorHAnsi" w:cstheme="minorHAnsi"/>
          <w:sz w:val="26"/>
          <w:szCs w:val="26"/>
          <w:lang w:eastAsia="en-US"/>
        </w:rPr>
        <w:t xml:space="preserve"> zůstan</w:t>
      </w:r>
      <w:r w:rsidR="00912AB8">
        <w:rPr>
          <w:rFonts w:asciiTheme="minorHAnsi" w:eastAsiaTheme="minorHAnsi" w:hAnsiTheme="minorHAnsi" w:cstheme="minorHAnsi"/>
          <w:sz w:val="26"/>
          <w:szCs w:val="26"/>
          <w:lang w:eastAsia="en-US"/>
        </w:rPr>
        <w:t>e</w:t>
      </w:r>
      <w:r w:rsidRPr="00452A28">
        <w:rPr>
          <w:rFonts w:asciiTheme="minorHAnsi" w:eastAsiaTheme="minorHAnsi" w:hAnsiTheme="minorHAnsi" w:cstheme="minorHAnsi"/>
          <w:sz w:val="26"/>
          <w:szCs w:val="26"/>
          <w:lang w:eastAsia="en-US"/>
        </w:rPr>
        <w:t xml:space="preserve"> </w:t>
      </w:r>
      <w:r w:rsidR="00912AB8">
        <w:rPr>
          <w:rFonts w:asciiTheme="minorHAnsi" w:eastAsiaTheme="minorHAnsi" w:hAnsiTheme="minorHAnsi" w:cstheme="minorHAnsi"/>
          <w:sz w:val="26"/>
          <w:szCs w:val="26"/>
          <w:lang w:eastAsia="en-US"/>
        </w:rPr>
        <w:t>na</w:t>
      </w:r>
      <w:r w:rsidRPr="00452A28">
        <w:rPr>
          <w:rFonts w:asciiTheme="minorHAnsi" w:eastAsiaTheme="minorHAnsi" w:hAnsiTheme="minorHAnsi" w:cstheme="minorHAnsi"/>
          <w:sz w:val="26"/>
          <w:szCs w:val="26"/>
          <w:lang w:eastAsia="en-US"/>
        </w:rPr>
        <w:t xml:space="preserve">vždy </w:t>
      </w:r>
      <w:r w:rsidRPr="00524EAC">
        <w:rPr>
          <w:rFonts w:asciiTheme="minorHAnsi" w:eastAsiaTheme="minorHAnsi" w:hAnsiTheme="minorHAnsi" w:cstheme="minorHAnsi"/>
          <w:sz w:val="26"/>
          <w:szCs w:val="26"/>
          <w:lang w:eastAsia="en-US"/>
        </w:rPr>
        <w:t xml:space="preserve">skryt– </w:t>
      </w:r>
      <w:r w:rsidR="00912AB8">
        <w:rPr>
          <w:rFonts w:asciiTheme="minorHAnsi" w:eastAsiaTheme="minorHAnsi" w:hAnsiTheme="minorHAnsi" w:cstheme="minorHAnsi"/>
          <w:sz w:val="26"/>
          <w:szCs w:val="26"/>
          <w:lang w:eastAsia="en-US"/>
        </w:rPr>
        <w:t>svět</w:t>
      </w:r>
      <w:r w:rsidRPr="00524EAC">
        <w:rPr>
          <w:rFonts w:asciiTheme="minorHAnsi" w:eastAsiaTheme="minorHAnsi" w:hAnsiTheme="minorHAnsi" w:cstheme="minorHAnsi"/>
          <w:sz w:val="26"/>
          <w:szCs w:val="26"/>
          <w:lang w:eastAsia="en-US"/>
        </w:rPr>
        <w:t xml:space="preserve"> tuláků, bezdomovců a žebráků na nárožích. </w:t>
      </w:r>
      <w:r w:rsidR="000D158A" w:rsidRPr="00524EAC">
        <w:rPr>
          <w:rFonts w:asciiTheme="minorHAnsi" w:eastAsiaTheme="minorHAnsi" w:hAnsiTheme="minorHAnsi" w:cstheme="minorHAnsi"/>
          <w:sz w:val="26"/>
          <w:szCs w:val="26"/>
          <w:lang w:eastAsia="en-US"/>
        </w:rPr>
        <w:t>Výstavu bude možné navštívit do 11. února 2024.</w:t>
      </w:r>
    </w:p>
    <w:p w:rsidR="00524EAC" w:rsidRDefault="00524EAC" w:rsidP="00524EAC">
      <w:pPr>
        <w:pStyle w:val="xmsolistparagraph"/>
        <w:ind w:firstLine="708"/>
        <w:jc w:val="both"/>
        <w:rPr>
          <w:rFonts w:asciiTheme="minorHAnsi" w:eastAsiaTheme="minorHAnsi" w:hAnsiTheme="minorHAnsi" w:cstheme="minorHAnsi"/>
          <w:i/>
          <w:sz w:val="22"/>
          <w:szCs w:val="22"/>
          <w:lang w:eastAsia="en-US"/>
        </w:rPr>
      </w:pPr>
      <w:r w:rsidRPr="00524EAC">
        <w:rPr>
          <w:rFonts w:asciiTheme="minorHAnsi" w:eastAsiaTheme="minorHAnsi" w:hAnsiTheme="minorHAnsi" w:cstheme="minorHAnsi"/>
          <w:color w:val="000000"/>
          <w:sz w:val="22"/>
          <w:szCs w:val="22"/>
          <w:bdr w:val="none" w:sz="0" w:space="0" w:color="auto" w:frame="1"/>
          <w:lang w:eastAsia="en-US"/>
        </w:rPr>
        <w:t xml:space="preserve">Tomáš </w:t>
      </w:r>
      <w:proofErr w:type="spellStart"/>
      <w:r w:rsidRPr="00524EAC">
        <w:rPr>
          <w:rFonts w:asciiTheme="minorHAnsi" w:eastAsiaTheme="minorHAnsi" w:hAnsiTheme="minorHAnsi" w:cstheme="minorHAnsi"/>
          <w:color w:val="000000"/>
          <w:sz w:val="22"/>
          <w:szCs w:val="22"/>
          <w:bdr w:val="none" w:sz="0" w:space="0" w:color="auto" w:frame="1"/>
          <w:lang w:eastAsia="en-US"/>
        </w:rPr>
        <w:t>Měšťánek</w:t>
      </w:r>
      <w:proofErr w:type="spellEnd"/>
      <w:r w:rsidRPr="00524EAC">
        <w:rPr>
          <w:rFonts w:asciiTheme="minorHAnsi" w:eastAsiaTheme="minorHAnsi" w:hAnsiTheme="minorHAnsi" w:cstheme="minorHAnsi"/>
          <w:color w:val="000000"/>
          <w:sz w:val="22"/>
          <w:szCs w:val="22"/>
          <w:bdr w:val="none" w:sz="0" w:space="0" w:color="auto" w:frame="1"/>
          <w:lang w:eastAsia="en-US"/>
        </w:rPr>
        <w:t xml:space="preserve"> se narodil v Březolupech, malé slovácké obci u Uherského Hradiště, ve kterém následně vystudoval</w:t>
      </w:r>
      <w:r w:rsidRPr="00524EAC">
        <w:rPr>
          <w:rFonts w:asciiTheme="minorHAnsi" w:eastAsiaTheme="minorHAnsi" w:hAnsiTheme="minorHAnsi" w:cstheme="minorHAnsi"/>
          <w:sz w:val="22"/>
          <w:szCs w:val="22"/>
          <w:lang w:eastAsia="en-US"/>
        </w:rPr>
        <w:t xml:space="preserve"> </w:t>
      </w:r>
      <w:r w:rsidR="00725DC6">
        <w:rPr>
          <w:rFonts w:asciiTheme="minorHAnsi" w:eastAsiaTheme="minorHAnsi" w:hAnsiTheme="minorHAnsi" w:cstheme="minorHAnsi"/>
          <w:sz w:val="22"/>
          <w:szCs w:val="22"/>
          <w:lang w:eastAsia="en-US"/>
        </w:rPr>
        <w:t>S</w:t>
      </w:r>
      <w:r w:rsidRPr="00524EAC">
        <w:rPr>
          <w:rFonts w:asciiTheme="minorHAnsi" w:eastAsiaTheme="minorHAnsi" w:hAnsiTheme="minorHAnsi" w:cstheme="minorHAnsi"/>
          <w:sz w:val="22"/>
          <w:szCs w:val="22"/>
          <w:lang w:eastAsia="en-US"/>
        </w:rPr>
        <w:t>třední uměleckoprůmyslovou školu a většinu život v něm žil. S pětiletou přestávkou, kdy v letech 1971</w:t>
      </w:r>
      <w:r w:rsidR="001B3AA1">
        <w:rPr>
          <w:rFonts w:asciiTheme="minorHAnsi" w:eastAsiaTheme="minorHAnsi" w:hAnsiTheme="minorHAnsi" w:cstheme="minorHAnsi"/>
          <w:sz w:val="22"/>
          <w:szCs w:val="22"/>
          <w:lang w:eastAsia="en-US"/>
        </w:rPr>
        <w:t>–</w:t>
      </w:r>
      <w:r w:rsidRPr="00524EAC">
        <w:rPr>
          <w:rFonts w:asciiTheme="minorHAnsi" w:eastAsiaTheme="minorHAnsi" w:hAnsiTheme="minorHAnsi" w:cstheme="minorHAnsi"/>
          <w:sz w:val="22"/>
          <w:szCs w:val="22"/>
          <w:lang w:eastAsia="en-US"/>
        </w:rPr>
        <w:t xml:space="preserve">1976 studoval na pražské Akademii výtvarných umění v ateliéru Karla Součka, tou dobou vedoucího ateliéru figurální malby a někdejšího člena Skupiny 42. Podle Tomášova přítele, novináře Jana H. Vitvara byl Tomáš </w:t>
      </w:r>
      <w:proofErr w:type="spellStart"/>
      <w:r w:rsidRPr="00524EAC">
        <w:rPr>
          <w:rFonts w:asciiTheme="minorHAnsi" w:eastAsiaTheme="minorHAnsi" w:hAnsiTheme="minorHAnsi" w:cstheme="minorHAnsi"/>
          <w:sz w:val="22"/>
          <w:szCs w:val="22"/>
          <w:lang w:eastAsia="en-US"/>
        </w:rPr>
        <w:t>Měšťánek</w:t>
      </w:r>
      <w:proofErr w:type="spellEnd"/>
      <w:r w:rsidRPr="00524EAC">
        <w:rPr>
          <w:rFonts w:asciiTheme="minorHAnsi" w:eastAsiaTheme="minorHAnsi" w:hAnsiTheme="minorHAnsi" w:cstheme="minorHAnsi"/>
          <w:sz w:val="22"/>
          <w:szCs w:val="22"/>
          <w:lang w:eastAsia="en-US"/>
        </w:rPr>
        <w:t xml:space="preserve"> </w:t>
      </w:r>
      <w:r w:rsidRPr="00524EAC">
        <w:rPr>
          <w:rFonts w:asciiTheme="minorHAnsi" w:eastAsiaTheme="minorHAnsi" w:hAnsiTheme="minorHAnsi" w:cstheme="minorHAnsi"/>
          <w:i/>
          <w:sz w:val="22"/>
          <w:szCs w:val="22"/>
          <w:lang w:eastAsia="en-US"/>
        </w:rPr>
        <w:t>„</w:t>
      </w:r>
      <w:r w:rsidR="001B3AA1">
        <w:rPr>
          <w:rFonts w:asciiTheme="minorHAnsi" w:eastAsiaTheme="minorHAnsi" w:hAnsiTheme="minorHAnsi" w:cstheme="minorHAnsi"/>
          <w:i/>
          <w:sz w:val="22"/>
          <w:szCs w:val="22"/>
          <w:lang w:eastAsia="en-US"/>
        </w:rPr>
        <w:t>m</w:t>
      </w:r>
      <w:r w:rsidRPr="00524EAC">
        <w:rPr>
          <w:rFonts w:asciiTheme="minorHAnsi" w:eastAsiaTheme="minorHAnsi" w:hAnsiTheme="minorHAnsi" w:cstheme="minorHAnsi"/>
          <w:i/>
          <w:sz w:val="22"/>
          <w:szCs w:val="22"/>
          <w:lang w:eastAsia="en-US"/>
        </w:rPr>
        <w:t xml:space="preserve">alíř Prahy, který nebyl z Prahy. </w:t>
      </w:r>
      <w:proofErr w:type="spellStart"/>
      <w:r w:rsidRPr="00524EAC">
        <w:rPr>
          <w:rFonts w:asciiTheme="minorHAnsi" w:eastAsiaTheme="minorHAnsi" w:hAnsiTheme="minorHAnsi" w:cstheme="minorHAnsi"/>
          <w:i/>
          <w:sz w:val="22"/>
          <w:szCs w:val="22"/>
          <w:lang w:eastAsia="en-US"/>
        </w:rPr>
        <w:t>Měšťánkův</w:t>
      </w:r>
      <w:proofErr w:type="spellEnd"/>
      <w:r w:rsidRPr="00524EAC">
        <w:rPr>
          <w:rFonts w:asciiTheme="minorHAnsi" w:eastAsiaTheme="minorHAnsi" w:hAnsiTheme="minorHAnsi" w:cstheme="minorHAnsi"/>
          <w:i/>
          <w:sz w:val="22"/>
          <w:szCs w:val="22"/>
          <w:lang w:eastAsia="en-US"/>
        </w:rPr>
        <w:t xml:space="preserve"> ideální vlak jezdil na trase Uherské Hradiště – Praha a zpět. Jak ukazují jeho zachovalé skicáky, do hlavního města jezdil pravidelně i po skončení školy a dělal to až do konce života. Ve městě na řece Vltav</w:t>
      </w:r>
      <w:r>
        <w:rPr>
          <w:rFonts w:asciiTheme="minorHAnsi" w:eastAsiaTheme="minorHAnsi" w:hAnsiTheme="minorHAnsi" w:cstheme="minorHAnsi"/>
          <w:i/>
          <w:sz w:val="22"/>
          <w:szCs w:val="22"/>
          <w:lang w:eastAsia="en-US"/>
        </w:rPr>
        <w:t>ě</w:t>
      </w:r>
      <w:r w:rsidRPr="00524EAC">
        <w:rPr>
          <w:rFonts w:asciiTheme="minorHAnsi" w:eastAsiaTheme="minorHAnsi" w:hAnsiTheme="minorHAnsi" w:cstheme="minorHAnsi"/>
          <w:i/>
          <w:sz w:val="22"/>
          <w:szCs w:val="22"/>
          <w:lang w:eastAsia="en-US"/>
        </w:rPr>
        <w:t xml:space="preserve"> hledal a nacházel témata, které mu město na řece Mora</w:t>
      </w:r>
      <w:r>
        <w:rPr>
          <w:rFonts w:asciiTheme="minorHAnsi" w:eastAsiaTheme="minorHAnsi" w:hAnsiTheme="minorHAnsi" w:cstheme="minorHAnsi"/>
          <w:i/>
          <w:sz w:val="22"/>
          <w:szCs w:val="22"/>
          <w:lang w:eastAsia="en-US"/>
        </w:rPr>
        <w:t>vě</w:t>
      </w:r>
      <w:r w:rsidRPr="00524EAC">
        <w:rPr>
          <w:rFonts w:asciiTheme="minorHAnsi" w:eastAsiaTheme="minorHAnsi" w:hAnsiTheme="minorHAnsi" w:cstheme="minorHAnsi"/>
          <w:i/>
          <w:sz w:val="22"/>
          <w:szCs w:val="22"/>
          <w:lang w:eastAsia="en-US"/>
        </w:rPr>
        <w:t xml:space="preserve"> nemohlo poskytnout. Přitahoval ho rej tepajícího velkoměstského organismu, ve kterém sice nikdy nedokázal žít, ale zároveň ho nikdy nedokázal opustit. V Praze potkával své opilce a noční běsy, díky kterým se jeho rukopis během let postupně proměnil v divoce expresivní kroniku plnou prolitých a propálených stránek, tak jako byly prolité a propálené životy lidí, jejichž stopy najdeme na jeho obrazech“</w:t>
      </w:r>
      <w:r w:rsidR="001B3AA1" w:rsidRPr="00524EAC">
        <w:rPr>
          <w:rFonts w:asciiTheme="minorHAnsi" w:eastAsiaTheme="minorHAnsi" w:hAnsiTheme="minorHAnsi" w:cstheme="minorHAnsi"/>
          <w:i/>
          <w:sz w:val="22"/>
          <w:szCs w:val="22"/>
          <w:lang w:eastAsia="en-US"/>
        </w:rPr>
        <w:t>.</w:t>
      </w:r>
    </w:p>
    <w:p w:rsidR="000643EE" w:rsidRPr="000643EE" w:rsidRDefault="006751A8" w:rsidP="000643EE">
      <w:pPr>
        <w:pStyle w:val="xmsolistparagraph"/>
        <w:ind w:firstLine="708"/>
        <w:jc w:val="both"/>
        <w:rPr>
          <w:rFonts w:asciiTheme="minorHAnsi" w:eastAsiaTheme="minorHAnsi" w:hAnsiTheme="minorHAnsi" w:cstheme="minorHAnsi"/>
          <w:i/>
          <w:sz w:val="22"/>
          <w:szCs w:val="22"/>
          <w:lang w:eastAsia="en-US"/>
        </w:rPr>
      </w:pPr>
      <w:r>
        <w:rPr>
          <w:rFonts w:asciiTheme="minorHAnsi" w:eastAsiaTheme="minorHAnsi" w:hAnsiTheme="minorHAnsi" w:cstheme="minorHAnsi"/>
          <w:color w:val="000000"/>
          <w:sz w:val="22"/>
          <w:szCs w:val="22"/>
          <w:bdr w:val="none" w:sz="0" w:space="0" w:color="auto" w:frame="1"/>
          <w:lang w:eastAsia="en-US"/>
        </w:rPr>
        <w:t xml:space="preserve">Pohled na život </w:t>
      </w:r>
      <w:r w:rsidR="00E95C44">
        <w:rPr>
          <w:rFonts w:asciiTheme="minorHAnsi" w:eastAsiaTheme="minorHAnsi" w:hAnsiTheme="minorHAnsi" w:cstheme="minorHAnsi"/>
          <w:color w:val="000000"/>
          <w:sz w:val="22"/>
          <w:szCs w:val="22"/>
          <w:bdr w:val="none" w:sz="0" w:space="0" w:color="auto" w:frame="1"/>
          <w:lang w:eastAsia="en-US"/>
        </w:rPr>
        <w:t>umělce</w:t>
      </w:r>
      <w:r w:rsidR="00E73BBB">
        <w:rPr>
          <w:rFonts w:asciiTheme="minorHAnsi" w:eastAsiaTheme="minorHAnsi" w:hAnsiTheme="minorHAnsi" w:cstheme="minorHAnsi"/>
          <w:color w:val="000000"/>
          <w:sz w:val="22"/>
          <w:szCs w:val="22"/>
          <w:bdr w:val="none" w:sz="0" w:space="0" w:color="auto" w:frame="1"/>
          <w:lang w:eastAsia="en-US"/>
        </w:rPr>
        <w:t>,</w:t>
      </w:r>
      <w:r w:rsidR="005803C2">
        <w:rPr>
          <w:rFonts w:asciiTheme="minorHAnsi" w:eastAsiaTheme="minorHAnsi" w:hAnsiTheme="minorHAnsi" w:cstheme="minorHAnsi"/>
          <w:color w:val="000000"/>
          <w:sz w:val="22"/>
          <w:szCs w:val="22"/>
          <w:bdr w:val="none" w:sz="0" w:space="0" w:color="auto" w:frame="1"/>
          <w:lang w:eastAsia="en-US"/>
        </w:rPr>
        <w:t xml:space="preserve"> </w:t>
      </w:r>
      <w:r>
        <w:rPr>
          <w:rFonts w:asciiTheme="minorHAnsi" w:eastAsiaTheme="minorHAnsi" w:hAnsiTheme="minorHAnsi" w:cstheme="minorHAnsi"/>
          <w:color w:val="000000"/>
          <w:sz w:val="22"/>
          <w:szCs w:val="22"/>
          <w:bdr w:val="none" w:sz="0" w:space="0" w:color="auto" w:frame="1"/>
          <w:lang w:eastAsia="en-US"/>
        </w:rPr>
        <w:t xml:space="preserve">a především formu jeho výtvarné vyjádření otevírá PhDr. Milada Frolcová, historička umění, kurátorka jeho výstav </w:t>
      </w:r>
      <w:r w:rsidR="008A4D40">
        <w:rPr>
          <w:rFonts w:asciiTheme="minorHAnsi" w:eastAsiaTheme="minorHAnsi" w:hAnsiTheme="minorHAnsi" w:cstheme="minorHAnsi"/>
          <w:color w:val="000000"/>
          <w:sz w:val="22"/>
          <w:szCs w:val="22"/>
          <w:bdr w:val="none" w:sz="0" w:space="0" w:color="auto" w:frame="1"/>
          <w:lang w:eastAsia="en-US"/>
        </w:rPr>
        <w:t>a</w:t>
      </w:r>
      <w:r>
        <w:rPr>
          <w:rFonts w:asciiTheme="minorHAnsi" w:eastAsiaTheme="minorHAnsi" w:hAnsiTheme="minorHAnsi" w:cstheme="minorHAnsi"/>
          <w:color w:val="000000"/>
          <w:sz w:val="22"/>
          <w:szCs w:val="22"/>
          <w:bdr w:val="none" w:sz="0" w:space="0" w:color="auto" w:frame="1"/>
          <w:lang w:eastAsia="en-US"/>
        </w:rPr>
        <w:t xml:space="preserve"> </w:t>
      </w:r>
      <w:r w:rsidR="0082549E">
        <w:rPr>
          <w:rFonts w:asciiTheme="minorHAnsi" w:eastAsiaTheme="minorHAnsi" w:hAnsiTheme="minorHAnsi" w:cstheme="minorHAnsi"/>
          <w:color w:val="000000"/>
          <w:sz w:val="22"/>
          <w:szCs w:val="22"/>
          <w:bdr w:val="none" w:sz="0" w:space="0" w:color="auto" w:frame="1"/>
          <w:lang w:eastAsia="en-US"/>
        </w:rPr>
        <w:t xml:space="preserve">rodinná </w:t>
      </w:r>
      <w:r w:rsidRPr="008A4D40">
        <w:rPr>
          <w:rFonts w:asciiTheme="minorHAnsi" w:eastAsiaTheme="minorHAnsi" w:hAnsiTheme="minorHAnsi" w:cstheme="minorHAnsi"/>
          <w:color w:val="000000"/>
          <w:sz w:val="22"/>
          <w:szCs w:val="22"/>
          <w:bdr w:val="none" w:sz="0" w:space="0" w:color="auto" w:frame="1"/>
          <w:lang w:eastAsia="en-US"/>
        </w:rPr>
        <w:t>přítelkyně:</w:t>
      </w:r>
      <w:r>
        <w:rPr>
          <w:rFonts w:asciiTheme="minorHAnsi" w:eastAsiaTheme="minorHAnsi" w:hAnsiTheme="minorHAnsi" w:cstheme="minorHAnsi"/>
          <w:color w:val="000000"/>
          <w:sz w:val="22"/>
          <w:szCs w:val="22"/>
          <w:bdr w:val="none" w:sz="0" w:space="0" w:color="auto" w:frame="1"/>
          <w:lang w:eastAsia="en-US"/>
        </w:rPr>
        <w:t xml:space="preserve"> </w:t>
      </w:r>
      <w:r w:rsidRPr="006751A8">
        <w:rPr>
          <w:rFonts w:asciiTheme="minorHAnsi" w:eastAsiaTheme="minorHAnsi" w:hAnsiTheme="minorHAnsi" w:cstheme="minorHAnsi"/>
          <w:i/>
          <w:color w:val="000000"/>
          <w:sz w:val="22"/>
          <w:szCs w:val="22"/>
          <w:bdr w:val="none" w:sz="0" w:space="0" w:color="auto" w:frame="1"/>
          <w:lang w:eastAsia="en-US"/>
        </w:rPr>
        <w:t xml:space="preserve">„Ve svém ateliéru v Uherském Hradišti chrlil s nepolevujícím zápalem po desetiletí malby, skici a kresby, které jsou strhující svou expresivitou, barevností a energií. Jako by malovat znamenalo dýchat. Jako trénovaný boxer se uměl prát. S ostatními i s životem. Byl malířem – figuralistou, který se orientoval na výrazové pojetí malby, založeném na smyslovém přístupu k tématu, tvarové modifikaci a uvolněném malířském způsobu práce. Stavil na skutečném prožitku a obsahovosti, syrovosti námětů, nikdy nic neidealizoval. Zaznamenával náhodný okamžik, atmosféru, zobrazoval stav věcí a světa, ve kterém žijeme své </w:t>
      </w:r>
      <w:r w:rsidRPr="000643EE">
        <w:rPr>
          <w:rFonts w:asciiTheme="minorHAnsi" w:eastAsiaTheme="minorHAnsi" w:hAnsiTheme="minorHAnsi" w:cstheme="minorHAnsi"/>
          <w:i/>
          <w:sz w:val="22"/>
          <w:szCs w:val="22"/>
          <w:lang w:eastAsia="en-US"/>
        </w:rPr>
        <w:lastRenderedPageBreak/>
        <w:t>tragikomické životy. Svým životním osudem připomínal postavy jakoby vystřižené z hrabalovských povídek.“   </w:t>
      </w:r>
    </w:p>
    <w:p w:rsidR="006751A8" w:rsidRPr="000643EE" w:rsidRDefault="006751A8" w:rsidP="000643EE">
      <w:pPr>
        <w:pStyle w:val="xmsolistparagraph"/>
        <w:ind w:firstLine="708"/>
        <w:jc w:val="both"/>
        <w:rPr>
          <w:rFonts w:asciiTheme="minorHAnsi" w:eastAsiaTheme="minorHAnsi" w:hAnsiTheme="minorHAnsi" w:cstheme="minorHAnsi"/>
          <w:color w:val="000000"/>
          <w:sz w:val="22"/>
          <w:szCs w:val="22"/>
          <w:bdr w:val="none" w:sz="0" w:space="0" w:color="auto" w:frame="1"/>
          <w:lang w:eastAsia="en-US"/>
        </w:rPr>
      </w:pPr>
      <w:r w:rsidRPr="000643EE">
        <w:rPr>
          <w:rFonts w:asciiTheme="minorHAnsi" w:eastAsiaTheme="minorHAnsi" w:hAnsiTheme="minorHAnsi" w:cstheme="minorHAnsi"/>
          <w:color w:val="000000"/>
          <w:sz w:val="22"/>
          <w:szCs w:val="22"/>
          <w:bdr w:val="none" w:sz="0" w:space="0" w:color="auto" w:frame="1"/>
          <w:lang w:eastAsia="en-US"/>
        </w:rPr>
        <w:t xml:space="preserve">Životním a nevyčerpatelným zdrojem </w:t>
      </w:r>
      <w:r w:rsidR="00BD71CC" w:rsidRPr="000643EE">
        <w:rPr>
          <w:rFonts w:asciiTheme="minorHAnsi" w:eastAsiaTheme="minorHAnsi" w:hAnsiTheme="minorHAnsi" w:cstheme="minorHAnsi"/>
          <w:color w:val="000000"/>
          <w:sz w:val="22"/>
          <w:szCs w:val="22"/>
          <w:bdr w:val="none" w:sz="0" w:space="0" w:color="auto" w:frame="1"/>
          <w:lang w:eastAsia="en-US"/>
        </w:rPr>
        <w:t xml:space="preserve">malířovy </w:t>
      </w:r>
      <w:r w:rsidRPr="000643EE">
        <w:rPr>
          <w:rFonts w:asciiTheme="minorHAnsi" w:eastAsiaTheme="minorHAnsi" w:hAnsiTheme="minorHAnsi" w:cstheme="minorHAnsi"/>
          <w:color w:val="000000"/>
          <w:sz w:val="22"/>
          <w:szCs w:val="22"/>
          <w:bdr w:val="none" w:sz="0" w:space="0" w:color="auto" w:frame="1"/>
          <w:lang w:eastAsia="en-US"/>
        </w:rPr>
        <w:t>inspirace se stal</w:t>
      </w:r>
      <w:r w:rsidR="00EB6F99">
        <w:rPr>
          <w:rFonts w:asciiTheme="minorHAnsi" w:eastAsiaTheme="minorHAnsi" w:hAnsiTheme="minorHAnsi" w:cstheme="minorHAnsi"/>
          <w:color w:val="000000"/>
          <w:sz w:val="22"/>
          <w:szCs w:val="22"/>
          <w:bdr w:val="none" w:sz="0" w:space="0" w:color="auto" w:frame="1"/>
          <w:lang w:eastAsia="en-US"/>
        </w:rPr>
        <w:t>a</w:t>
      </w:r>
      <w:r w:rsidRPr="000643EE">
        <w:rPr>
          <w:rFonts w:asciiTheme="minorHAnsi" w:eastAsiaTheme="minorHAnsi" w:hAnsiTheme="minorHAnsi" w:cstheme="minorHAnsi"/>
          <w:color w:val="000000"/>
          <w:sz w:val="22"/>
          <w:szCs w:val="22"/>
          <w:bdr w:val="none" w:sz="0" w:space="0" w:color="auto" w:frame="1"/>
          <w:lang w:eastAsia="en-US"/>
        </w:rPr>
        <w:t xml:space="preserve"> sociální témat</w:t>
      </w:r>
      <w:r w:rsidR="00BD71CC" w:rsidRPr="000643EE">
        <w:rPr>
          <w:rFonts w:asciiTheme="minorHAnsi" w:eastAsiaTheme="minorHAnsi" w:hAnsiTheme="minorHAnsi" w:cstheme="minorHAnsi"/>
          <w:color w:val="000000"/>
          <w:sz w:val="22"/>
          <w:szCs w:val="22"/>
          <w:bdr w:val="none" w:sz="0" w:space="0" w:color="auto" w:frame="1"/>
          <w:lang w:eastAsia="en-US"/>
        </w:rPr>
        <w:t>a</w:t>
      </w:r>
      <w:r w:rsidR="005803C2">
        <w:rPr>
          <w:rFonts w:asciiTheme="minorHAnsi" w:eastAsiaTheme="minorHAnsi" w:hAnsiTheme="minorHAnsi" w:cstheme="minorHAnsi"/>
          <w:color w:val="000000"/>
          <w:sz w:val="22"/>
          <w:szCs w:val="22"/>
          <w:bdr w:val="none" w:sz="0" w:space="0" w:color="auto" w:frame="1"/>
          <w:lang w:eastAsia="en-US"/>
        </w:rPr>
        <w:t xml:space="preserve"> </w:t>
      </w:r>
      <w:r w:rsidR="00E73BBB">
        <w:rPr>
          <w:rFonts w:asciiTheme="minorHAnsi" w:eastAsiaTheme="minorHAnsi" w:hAnsiTheme="minorHAnsi" w:cstheme="minorHAnsi"/>
          <w:color w:val="000000"/>
          <w:sz w:val="22"/>
          <w:szCs w:val="22"/>
          <w:bdr w:val="none" w:sz="0" w:space="0" w:color="auto" w:frame="1"/>
          <w:lang w:eastAsia="en-US"/>
        </w:rPr>
        <w:t>–</w:t>
      </w:r>
      <w:r w:rsidR="005803C2">
        <w:rPr>
          <w:rFonts w:asciiTheme="minorHAnsi" w:eastAsiaTheme="minorHAnsi" w:hAnsiTheme="minorHAnsi" w:cstheme="minorHAnsi"/>
          <w:color w:val="000000"/>
          <w:sz w:val="22"/>
          <w:szCs w:val="22"/>
          <w:bdr w:val="none" w:sz="0" w:space="0" w:color="auto" w:frame="1"/>
          <w:lang w:eastAsia="en-US"/>
        </w:rPr>
        <w:t xml:space="preserve"> </w:t>
      </w:r>
      <w:r w:rsidRPr="000643EE">
        <w:rPr>
          <w:rFonts w:asciiTheme="minorHAnsi" w:eastAsiaTheme="minorHAnsi" w:hAnsiTheme="minorHAnsi" w:cstheme="minorHAnsi"/>
          <w:color w:val="000000"/>
          <w:sz w:val="22"/>
          <w:szCs w:val="22"/>
          <w:bdr w:val="none" w:sz="0" w:space="0" w:color="auto" w:frame="1"/>
          <w:lang w:eastAsia="en-US"/>
        </w:rPr>
        <w:t>člověk a společnost, život na periférii, realita viděná z nekonvenčního úhlu. Jako na filmovém plátně se v jeho obrazech a kresbách</w:t>
      </w:r>
      <w:r w:rsidRPr="006751A8">
        <w:rPr>
          <w:rFonts w:asciiTheme="minorHAnsi" w:eastAsiaTheme="minorHAnsi" w:hAnsiTheme="minorHAnsi" w:cstheme="minorHAnsi"/>
          <w:color w:val="000000"/>
          <w:sz w:val="22"/>
          <w:szCs w:val="22"/>
          <w:bdr w:val="none" w:sz="0" w:space="0" w:color="auto" w:frame="1"/>
          <w:lang w:eastAsia="en-US"/>
        </w:rPr>
        <w:t xml:space="preserve"> promítá psychóza a hysterie dnešní doby. </w:t>
      </w:r>
      <w:r w:rsidRPr="000643EE">
        <w:rPr>
          <w:rFonts w:asciiTheme="minorHAnsi" w:eastAsiaTheme="minorHAnsi" w:hAnsiTheme="minorHAnsi" w:cstheme="minorHAnsi"/>
          <w:color w:val="000000"/>
          <w:sz w:val="22"/>
          <w:szCs w:val="22"/>
          <w:bdr w:val="none" w:sz="0" w:space="0" w:color="auto" w:frame="1"/>
          <w:lang w:eastAsia="en-US"/>
        </w:rPr>
        <w:t>S nadsázkou a sarkasmem ve výstižných metaforách ztvárni</w:t>
      </w:r>
      <w:r w:rsidR="000E4867">
        <w:rPr>
          <w:rFonts w:asciiTheme="minorHAnsi" w:eastAsiaTheme="minorHAnsi" w:hAnsiTheme="minorHAnsi" w:cstheme="minorHAnsi"/>
          <w:color w:val="000000"/>
          <w:sz w:val="22"/>
          <w:szCs w:val="22"/>
          <w:bdr w:val="none" w:sz="0" w:space="0" w:color="auto" w:frame="1"/>
          <w:lang w:eastAsia="en-US"/>
        </w:rPr>
        <w:t>l</w:t>
      </w:r>
      <w:r w:rsidRPr="000643EE">
        <w:rPr>
          <w:rFonts w:asciiTheme="minorHAnsi" w:eastAsiaTheme="minorHAnsi" w:hAnsiTheme="minorHAnsi" w:cstheme="minorHAnsi"/>
          <w:color w:val="000000"/>
          <w:sz w:val="22"/>
          <w:szCs w:val="22"/>
          <w:bdr w:val="none" w:sz="0" w:space="0" w:color="auto" w:frame="1"/>
          <w:lang w:eastAsia="en-US"/>
        </w:rPr>
        <w:t xml:space="preserve"> „kapesní katastrofy světa“ i absurditu vztahů v něm. Svá plátna plnil osobními běsy i velkými příběhy. K jeho oblíbeným motivům patřil </w:t>
      </w:r>
      <w:r w:rsidR="000E4867">
        <w:rPr>
          <w:rFonts w:asciiTheme="minorHAnsi" w:eastAsiaTheme="minorHAnsi" w:hAnsiTheme="minorHAnsi" w:cstheme="minorHAnsi"/>
          <w:color w:val="000000"/>
          <w:sz w:val="22"/>
          <w:szCs w:val="22"/>
          <w:bdr w:val="none" w:sz="0" w:space="0" w:color="auto" w:frame="1"/>
          <w:lang w:eastAsia="en-US"/>
        </w:rPr>
        <w:t>d</w:t>
      </w:r>
      <w:r w:rsidR="00BD71CC" w:rsidRPr="000643EE">
        <w:rPr>
          <w:rFonts w:asciiTheme="minorHAnsi" w:eastAsiaTheme="minorHAnsi" w:hAnsiTheme="minorHAnsi" w:cstheme="minorHAnsi"/>
          <w:color w:val="000000"/>
          <w:sz w:val="22"/>
          <w:szCs w:val="22"/>
          <w:bdr w:val="none" w:sz="0" w:space="0" w:color="auto" w:frame="1"/>
          <w:lang w:eastAsia="en-US"/>
        </w:rPr>
        <w:t>on Quijote</w:t>
      </w:r>
      <w:r w:rsidRPr="000643EE">
        <w:rPr>
          <w:rFonts w:asciiTheme="minorHAnsi" w:eastAsiaTheme="minorHAnsi" w:hAnsiTheme="minorHAnsi" w:cstheme="minorHAnsi"/>
          <w:color w:val="000000"/>
          <w:sz w:val="22"/>
          <w:szCs w:val="22"/>
          <w:bdr w:val="none" w:sz="0" w:space="0" w:color="auto" w:frame="1"/>
          <w:lang w:eastAsia="en-US"/>
        </w:rPr>
        <w:t xml:space="preserve">, kterého ztvárňoval mnoha různými způsoby a opakovaně se k němu vracel. Fascinoval ho motiv Krysaře, </w:t>
      </w:r>
      <w:proofErr w:type="spellStart"/>
      <w:r w:rsidRPr="000643EE">
        <w:rPr>
          <w:rFonts w:asciiTheme="minorHAnsi" w:eastAsiaTheme="minorHAnsi" w:hAnsiTheme="minorHAnsi" w:cstheme="minorHAnsi"/>
          <w:color w:val="000000"/>
          <w:sz w:val="22"/>
          <w:szCs w:val="22"/>
          <w:bdr w:val="none" w:sz="0" w:space="0" w:color="auto" w:frame="1"/>
          <w:lang w:eastAsia="en-US"/>
        </w:rPr>
        <w:t>Poeova</w:t>
      </w:r>
      <w:proofErr w:type="spellEnd"/>
      <w:r w:rsidRPr="000643EE">
        <w:rPr>
          <w:rFonts w:asciiTheme="minorHAnsi" w:eastAsiaTheme="minorHAnsi" w:hAnsiTheme="minorHAnsi" w:cstheme="minorHAnsi"/>
          <w:color w:val="000000"/>
          <w:sz w:val="22"/>
          <w:szCs w:val="22"/>
          <w:bdr w:val="none" w:sz="0" w:space="0" w:color="auto" w:frame="1"/>
          <w:lang w:eastAsia="en-US"/>
        </w:rPr>
        <w:t xml:space="preserve"> Havrana, Kafkovy romány, francouzská nová vlna i příběhy českých odbojářů. Ať už maloval cokoli, bylo to vždy se zápalem připomínajícím boxerský souboj. Maloval opilce nočních barů i krásky v nesnázích, barvy filmových plakátů a blues temných uliček, přeplněné popelníky nádražních hospod, </w:t>
      </w:r>
      <w:proofErr w:type="spellStart"/>
      <w:r w:rsidR="00BD71CC" w:rsidRPr="000643EE">
        <w:rPr>
          <w:rFonts w:asciiTheme="minorHAnsi" w:eastAsiaTheme="minorHAnsi" w:hAnsiTheme="minorHAnsi" w:cstheme="minorHAnsi"/>
          <w:color w:val="000000"/>
          <w:sz w:val="22"/>
          <w:szCs w:val="22"/>
          <w:bdr w:val="none" w:sz="0" w:space="0" w:color="auto" w:frame="1"/>
          <w:lang w:eastAsia="en-US"/>
        </w:rPr>
        <w:t>donquijotské</w:t>
      </w:r>
      <w:proofErr w:type="spellEnd"/>
      <w:r w:rsidR="008339BC" w:rsidRPr="000643EE">
        <w:rPr>
          <w:rFonts w:asciiTheme="minorHAnsi" w:eastAsiaTheme="minorHAnsi" w:hAnsiTheme="minorHAnsi" w:cstheme="minorHAnsi"/>
          <w:color w:val="000000"/>
          <w:sz w:val="22"/>
          <w:szCs w:val="22"/>
          <w:bdr w:val="none" w:sz="0" w:space="0" w:color="auto" w:frame="1"/>
          <w:lang w:eastAsia="en-US"/>
        </w:rPr>
        <w:t xml:space="preserve"> </w:t>
      </w:r>
      <w:r w:rsidR="00BD71CC" w:rsidRPr="000643EE">
        <w:rPr>
          <w:rFonts w:asciiTheme="minorHAnsi" w:eastAsiaTheme="minorHAnsi" w:hAnsiTheme="minorHAnsi" w:cstheme="minorHAnsi"/>
          <w:color w:val="000000"/>
          <w:sz w:val="22"/>
          <w:szCs w:val="22"/>
          <w:bdr w:val="none" w:sz="0" w:space="0" w:color="auto" w:frame="1"/>
          <w:lang w:eastAsia="en-US"/>
        </w:rPr>
        <w:t xml:space="preserve">hrdiny </w:t>
      </w:r>
      <w:r w:rsidRPr="000643EE">
        <w:rPr>
          <w:rFonts w:asciiTheme="minorHAnsi" w:eastAsiaTheme="minorHAnsi" w:hAnsiTheme="minorHAnsi" w:cstheme="minorHAnsi"/>
          <w:color w:val="000000"/>
          <w:sz w:val="22"/>
          <w:szCs w:val="22"/>
          <w:bdr w:val="none" w:sz="0" w:space="0" w:color="auto" w:frame="1"/>
          <w:lang w:eastAsia="en-US"/>
        </w:rPr>
        <w:t xml:space="preserve">a v neposlední řadě boxery. </w:t>
      </w:r>
      <w:r w:rsidRPr="006751A8">
        <w:rPr>
          <w:rFonts w:asciiTheme="minorHAnsi" w:eastAsiaTheme="minorHAnsi" w:hAnsiTheme="minorHAnsi" w:cstheme="minorHAnsi"/>
          <w:color w:val="000000"/>
          <w:sz w:val="22"/>
          <w:szCs w:val="22"/>
          <w:bdr w:val="none" w:sz="0" w:space="0" w:color="auto" w:frame="1"/>
          <w:lang w:eastAsia="en-US"/>
        </w:rPr>
        <w:t xml:space="preserve">Zachycoval atmosféru nasáklou vnitřním napětím, drogami, lhostejností, </w:t>
      </w:r>
      <w:proofErr w:type="spellStart"/>
      <w:r w:rsidRPr="006751A8">
        <w:rPr>
          <w:rFonts w:asciiTheme="minorHAnsi" w:eastAsiaTheme="minorHAnsi" w:hAnsiTheme="minorHAnsi" w:cstheme="minorHAnsi"/>
          <w:color w:val="000000"/>
          <w:sz w:val="22"/>
          <w:szCs w:val="22"/>
          <w:bdr w:val="none" w:sz="0" w:space="0" w:color="auto" w:frame="1"/>
          <w:lang w:eastAsia="en-US"/>
        </w:rPr>
        <w:t>okenou</w:t>
      </w:r>
      <w:proofErr w:type="spellEnd"/>
      <w:r w:rsidRPr="006751A8">
        <w:rPr>
          <w:rFonts w:asciiTheme="minorHAnsi" w:eastAsiaTheme="minorHAnsi" w:hAnsiTheme="minorHAnsi" w:cstheme="minorHAnsi"/>
          <w:color w:val="000000"/>
          <w:sz w:val="22"/>
          <w:szCs w:val="22"/>
          <w:bdr w:val="none" w:sz="0" w:space="0" w:color="auto" w:frame="1"/>
          <w:lang w:eastAsia="en-US"/>
        </w:rPr>
        <w:t>. </w:t>
      </w:r>
      <w:r w:rsidRPr="000643EE">
        <w:rPr>
          <w:rFonts w:asciiTheme="minorHAnsi" w:eastAsiaTheme="minorHAnsi" w:hAnsiTheme="minorHAnsi" w:cstheme="minorHAnsi"/>
          <w:color w:val="000000"/>
          <w:sz w:val="22"/>
          <w:szCs w:val="22"/>
          <w:bdr w:val="none" w:sz="0" w:space="0" w:color="auto" w:frame="1"/>
          <w:lang w:eastAsia="en-US"/>
        </w:rPr>
        <w:t>Napětí, disharmonie, kontrast. Vše je namalováno, tedy řečeno. Bez zábran, bez servítek</w:t>
      </w:r>
      <w:r w:rsidR="00EB6F99">
        <w:rPr>
          <w:rFonts w:asciiTheme="minorHAnsi" w:eastAsiaTheme="minorHAnsi" w:hAnsiTheme="minorHAnsi" w:cstheme="minorHAnsi"/>
          <w:color w:val="000000"/>
          <w:sz w:val="22"/>
          <w:szCs w:val="22"/>
          <w:bdr w:val="none" w:sz="0" w:space="0" w:color="auto" w:frame="1"/>
          <w:lang w:eastAsia="en-US"/>
        </w:rPr>
        <w:t>. A</w:t>
      </w:r>
      <w:r w:rsidR="00BF55A5">
        <w:rPr>
          <w:rFonts w:asciiTheme="minorHAnsi" w:eastAsiaTheme="minorHAnsi" w:hAnsiTheme="minorHAnsi" w:cstheme="minorHAnsi"/>
          <w:color w:val="000000"/>
          <w:sz w:val="22"/>
          <w:szCs w:val="22"/>
          <w:bdr w:val="none" w:sz="0" w:space="0" w:color="auto" w:frame="1"/>
          <w:lang w:eastAsia="en-US"/>
        </w:rPr>
        <w:t xml:space="preserve"> </w:t>
      </w:r>
      <w:r w:rsidR="00EB6F99">
        <w:rPr>
          <w:rFonts w:asciiTheme="minorHAnsi" w:eastAsiaTheme="minorHAnsi" w:hAnsiTheme="minorHAnsi" w:cstheme="minorHAnsi"/>
          <w:color w:val="000000"/>
          <w:sz w:val="22"/>
          <w:szCs w:val="22"/>
          <w:bdr w:val="none" w:sz="0" w:space="0" w:color="auto" w:frame="1"/>
          <w:lang w:eastAsia="en-US"/>
        </w:rPr>
        <w:t>„B</w:t>
      </w:r>
      <w:r w:rsidRPr="000643EE">
        <w:rPr>
          <w:rFonts w:asciiTheme="minorHAnsi" w:eastAsiaTheme="minorHAnsi" w:hAnsiTheme="minorHAnsi" w:cstheme="minorHAnsi"/>
          <w:color w:val="000000"/>
          <w:sz w:val="22"/>
          <w:szCs w:val="22"/>
          <w:bdr w:val="none" w:sz="0" w:space="0" w:color="auto" w:frame="1"/>
          <w:lang w:eastAsia="en-US"/>
        </w:rPr>
        <w:t>ez sentimentu</w:t>
      </w:r>
      <w:r w:rsidR="00EB6F99">
        <w:rPr>
          <w:rFonts w:asciiTheme="minorHAnsi" w:eastAsiaTheme="minorHAnsi" w:hAnsiTheme="minorHAnsi" w:cstheme="minorHAnsi"/>
          <w:color w:val="000000"/>
          <w:sz w:val="22"/>
          <w:szCs w:val="22"/>
          <w:bdr w:val="none" w:sz="0" w:space="0" w:color="auto" w:frame="1"/>
          <w:lang w:eastAsia="en-US"/>
        </w:rPr>
        <w:t>“</w:t>
      </w:r>
      <w:r w:rsidR="0082549E" w:rsidRPr="000643EE">
        <w:rPr>
          <w:rFonts w:asciiTheme="minorHAnsi" w:eastAsiaTheme="minorHAnsi" w:hAnsiTheme="minorHAnsi" w:cstheme="minorHAnsi"/>
          <w:color w:val="000000"/>
          <w:sz w:val="22"/>
          <w:szCs w:val="22"/>
          <w:bdr w:val="none" w:sz="0" w:space="0" w:color="auto" w:frame="1"/>
          <w:lang w:eastAsia="en-US"/>
        </w:rPr>
        <w:t xml:space="preserve"> – tak </w:t>
      </w:r>
      <w:r w:rsidRPr="000643EE">
        <w:rPr>
          <w:rFonts w:asciiTheme="minorHAnsi" w:eastAsiaTheme="minorHAnsi" w:hAnsiTheme="minorHAnsi" w:cstheme="minorHAnsi"/>
          <w:color w:val="000000"/>
          <w:sz w:val="22"/>
          <w:szCs w:val="22"/>
          <w:bdr w:val="none" w:sz="0" w:space="0" w:color="auto" w:frame="1"/>
          <w:lang w:eastAsia="en-US"/>
        </w:rPr>
        <w:t xml:space="preserve">jak byla nazvaná </w:t>
      </w:r>
      <w:r w:rsidR="0082549E" w:rsidRPr="000643EE">
        <w:rPr>
          <w:rFonts w:asciiTheme="minorHAnsi" w:eastAsiaTheme="minorHAnsi" w:hAnsiTheme="minorHAnsi" w:cstheme="minorHAnsi"/>
          <w:color w:val="000000"/>
          <w:sz w:val="22"/>
          <w:szCs w:val="22"/>
          <w:bdr w:val="none" w:sz="0" w:space="0" w:color="auto" w:frame="1"/>
          <w:lang w:eastAsia="en-US"/>
        </w:rPr>
        <w:t xml:space="preserve">výstava </w:t>
      </w:r>
      <w:r w:rsidRPr="000643EE">
        <w:rPr>
          <w:rFonts w:asciiTheme="minorHAnsi" w:eastAsiaTheme="minorHAnsi" w:hAnsiTheme="minorHAnsi" w:cstheme="minorHAnsi"/>
          <w:color w:val="000000"/>
          <w:sz w:val="22"/>
          <w:szCs w:val="22"/>
          <w:bdr w:val="none" w:sz="0" w:space="0" w:color="auto" w:frame="1"/>
          <w:lang w:eastAsia="en-US"/>
        </w:rPr>
        <w:t>v</w:t>
      </w:r>
      <w:r w:rsidR="0082549E" w:rsidRPr="000643EE">
        <w:rPr>
          <w:rFonts w:asciiTheme="minorHAnsi" w:eastAsiaTheme="minorHAnsi" w:hAnsiTheme="minorHAnsi" w:cstheme="minorHAnsi"/>
          <w:color w:val="000000"/>
          <w:sz w:val="22"/>
          <w:szCs w:val="22"/>
          <w:bdr w:val="none" w:sz="0" w:space="0" w:color="auto" w:frame="1"/>
          <w:lang w:eastAsia="en-US"/>
        </w:rPr>
        <w:t> pražském Centru současného umění D</w:t>
      </w:r>
      <w:r w:rsidR="00EB6F99">
        <w:rPr>
          <w:rFonts w:asciiTheme="minorHAnsi" w:eastAsiaTheme="minorHAnsi" w:hAnsiTheme="minorHAnsi" w:cstheme="minorHAnsi"/>
          <w:color w:val="000000"/>
          <w:sz w:val="22"/>
          <w:szCs w:val="22"/>
          <w:bdr w:val="none" w:sz="0" w:space="0" w:color="auto" w:frame="1"/>
          <w:lang w:eastAsia="en-US"/>
        </w:rPr>
        <w:t>OX</w:t>
      </w:r>
      <w:r w:rsidR="0082549E" w:rsidRPr="000643EE">
        <w:rPr>
          <w:rFonts w:asciiTheme="minorHAnsi" w:eastAsiaTheme="minorHAnsi" w:hAnsiTheme="minorHAnsi" w:cstheme="minorHAnsi"/>
          <w:color w:val="000000"/>
          <w:sz w:val="22"/>
          <w:szCs w:val="22"/>
          <w:bdr w:val="none" w:sz="0" w:space="0" w:color="auto" w:frame="1"/>
          <w:lang w:eastAsia="en-US"/>
        </w:rPr>
        <w:t xml:space="preserve"> na jaře letošního roku, kter</w:t>
      </w:r>
      <w:r w:rsidR="000E4867">
        <w:rPr>
          <w:rFonts w:asciiTheme="minorHAnsi" w:eastAsiaTheme="minorHAnsi" w:hAnsiTheme="minorHAnsi" w:cstheme="minorHAnsi"/>
          <w:color w:val="000000"/>
          <w:sz w:val="22"/>
          <w:szCs w:val="22"/>
          <w:bdr w:val="none" w:sz="0" w:space="0" w:color="auto" w:frame="1"/>
          <w:lang w:eastAsia="en-US"/>
        </w:rPr>
        <w:t>á</w:t>
      </w:r>
      <w:r w:rsidR="0082549E" w:rsidRPr="000643EE">
        <w:rPr>
          <w:rFonts w:asciiTheme="minorHAnsi" w:eastAsiaTheme="minorHAnsi" w:hAnsiTheme="minorHAnsi" w:cstheme="minorHAnsi"/>
          <w:color w:val="000000"/>
          <w:sz w:val="22"/>
          <w:szCs w:val="22"/>
          <w:bdr w:val="none" w:sz="0" w:space="0" w:color="auto" w:frame="1"/>
          <w:lang w:eastAsia="en-US"/>
        </w:rPr>
        <w:t xml:space="preserve"> byla první malířovou retrospektivní výstavou a u</w:t>
      </w:r>
      <w:r w:rsidR="0082549E" w:rsidRPr="00BD71CC">
        <w:rPr>
          <w:rFonts w:asciiTheme="minorHAnsi" w:eastAsiaTheme="minorHAnsi" w:hAnsiTheme="minorHAnsi" w:cstheme="minorHAnsi"/>
          <w:color w:val="000000"/>
          <w:sz w:val="22"/>
          <w:szCs w:val="22"/>
          <w:bdr w:val="none" w:sz="0" w:space="0" w:color="auto" w:frame="1"/>
          <w:lang w:eastAsia="en-US"/>
        </w:rPr>
        <w:t>kázala několik různých poloh a proměn, kterými umělcova tvorba během jeho života prošla.</w:t>
      </w:r>
    </w:p>
    <w:p w:rsidR="006751A8" w:rsidRDefault="00A41EB9" w:rsidP="00A41EB9">
      <w:pPr>
        <w:pStyle w:val="Normlnweb"/>
        <w:ind w:firstLine="708"/>
        <w:jc w:val="both"/>
        <w:rPr>
          <w:rFonts w:asciiTheme="minorHAnsi" w:eastAsiaTheme="minorHAnsi" w:hAnsiTheme="minorHAnsi" w:cstheme="minorHAnsi"/>
          <w:color w:val="000000"/>
          <w:sz w:val="22"/>
          <w:szCs w:val="22"/>
          <w:bdr w:val="none" w:sz="0" w:space="0" w:color="auto" w:frame="1"/>
          <w:lang w:eastAsia="en-US"/>
        </w:rPr>
      </w:pPr>
      <w:r>
        <w:rPr>
          <w:rFonts w:asciiTheme="minorHAnsi" w:eastAsiaTheme="minorHAnsi" w:hAnsiTheme="minorHAnsi" w:cstheme="minorHAnsi"/>
          <w:color w:val="000000"/>
          <w:sz w:val="22"/>
          <w:szCs w:val="22"/>
          <w:bdr w:val="none" w:sz="0" w:space="0" w:color="auto" w:frame="1"/>
          <w:lang w:eastAsia="en-US"/>
        </w:rPr>
        <w:t xml:space="preserve">Tomáš </w:t>
      </w:r>
      <w:proofErr w:type="spellStart"/>
      <w:r>
        <w:rPr>
          <w:rFonts w:asciiTheme="minorHAnsi" w:eastAsiaTheme="minorHAnsi" w:hAnsiTheme="minorHAnsi" w:cstheme="minorHAnsi"/>
          <w:color w:val="000000"/>
          <w:sz w:val="22"/>
          <w:szCs w:val="22"/>
          <w:bdr w:val="none" w:sz="0" w:space="0" w:color="auto" w:frame="1"/>
          <w:lang w:eastAsia="en-US"/>
        </w:rPr>
        <w:t>Měšťánek</w:t>
      </w:r>
      <w:proofErr w:type="spellEnd"/>
      <w:r>
        <w:rPr>
          <w:rFonts w:asciiTheme="minorHAnsi" w:eastAsiaTheme="minorHAnsi" w:hAnsiTheme="minorHAnsi" w:cstheme="minorHAnsi"/>
          <w:color w:val="000000"/>
          <w:sz w:val="22"/>
          <w:szCs w:val="22"/>
          <w:bdr w:val="none" w:sz="0" w:space="0" w:color="auto" w:frame="1"/>
          <w:lang w:eastAsia="en-US"/>
        </w:rPr>
        <w:t xml:space="preserve"> </w:t>
      </w:r>
      <w:r w:rsidR="006751A8" w:rsidRPr="006751A8">
        <w:rPr>
          <w:rFonts w:asciiTheme="minorHAnsi" w:eastAsiaTheme="minorHAnsi" w:hAnsiTheme="minorHAnsi" w:cstheme="minorHAnsi"/>
          <w:color w:val="000000"/>
          <w:sz w:val="22"/>
          <w:szCs w:val="22"/>
          <w:bdr w:val="none" w:sz="0" w:space="0" w:color="auto" w:frame="1"/>
          <w:lang w:eastAsia="en-US"/>
        </w:rPr>
        <w:t xml:space="preserve">však vycházel především z osobní zkušenosti, z pozorování nejrůznějších situací, z přemýšlení o tom, co se kolem nás odehrává. Často šlo o náhodné děje v ulicích města, které jsou </w:t>
      </w:r>
      <w:r w:rsidR="0009764A">
        <w:rPr>
          <w:rFonts w:asciiTheme="minorHAnsi" w:eastAsiaTheme="minorHAnsi" w:hAnsiTheme="minorHAnsi" w:cstheme="minorHAnsi"/>
          <w:color w:val="000000"/>
          <w:sz w:val="22"/>
          <w:szCs w:val="22"/>
          <w:bdr w:val="none" w:sz="0" w:space="0" w:color="auto" w:frame="1"/>
          <w:lang w:eastAsia="en-US"/>
        </w:rPr>
        <w:t>ovšem</w:t>
      </w:r>
      <w:r w:rsidR="006751A8" w:rsidRPr="006751A8">
        <w:rPr>
          <w:rFonts w:asciiTheme="minorHAnsi" w:eastAsiaTheme="minorHAnsi" w:hAnsiTheme="minorHAnsi" w:cstheme="minorHAnsi"/>
          <w:color w:val="000000"/>
          <w:sz w:val="22"/>
          <w:szCs w:val="22"/>
          <w:bdr w:val="none" w:sz="0" w:space="0" w:color="auto" w:frame="1"/>
          <w:lang w:eastAsia="en-US"/>
        </w:rPr>
        <w:t xml:space="preserve"> pro naši dobu příznačné. O vyjádření hospodské atmosféry, o zachycení výrazu lidí, kteří tupě zírají do prázdna, o ironický pohled do nejisté a neznámé budoucnosti. Jeho malba je výrazově silná, vyzařuje z ní zájem o osudy ostatních. </w:t>
      </w:r>
      <w:r w:rsidR="006751A8" w:rsidRPr="004C7A81">
        <w:rPr>
          <w:rFonts w:asciiTheme="minorHAnsi" w:eastAsiaTheme="minorHAnsi" w:hAnsiTheme="minorHAnsi" w:cstheme="minorHAnsi"/>
          <w:i/>
          <w:color w:val="000000"/>
          <w:sz w:val="22"/>
          <w:szCs w:val="22"/>
          <w:bdr w:val="none" w:sz="0" w:space="0" w:color="auto" w:frame="1"/>
          <w:lang w:eastAsia="en-US"/>
        </w:rPr>
        <w:t>„Autor si přitom uchovává nadhled, umí se vyjádřit s nadsázkou. Navíc dokáže své pocity ztvárnit výraznými gesty a ostrou, ale vždy opodstatněnou deformací tvarů. Jeho obrazy, ať už s jakýmkoliv tématem, vyjadřují na jedné straně až beznaděj a na druhé straně přece jen doufání ve zlepšení vztahů mezi lidmi. Ti stále na cosi čekají, jen není úplně jasné, zda vědí či aspoň tuší na co nebo zda mají šanci se dočkat. Někdy jde o ty, kteří ztratili svůj cíl, jindy zase o ty, kteří se ho ještě snaží najít</w:t>
      </w:r>
      <w:r w:rsidR="004C7A81" w:rsidRPr="004C7A81">
        <w:rPr>
          <w:rFonts w:asciiTheme="minorHAnsi" w:eastAsiaTheme="minorHAnsi" w:hAnsiTheme="minorHAnsi" w:cstheme="minorHAnsi"/>
          <w:i/>
          <w:color w:val="000000"/>
          <w:sz w:val="22"/>
          <w:szCs w:val="22"/>
          <w:bdr w:val="none" w:sz="0" w:space="0" w:color="auto" w:frame="1"/>
          <w:lang w:eastAsia="en-US"/>
        </w:rPr>
        <w:t>,</w:t>
      </w:r>
      <w:r w:rsidR="008339BC" w:rsidRPr="004C7A81">
        <w:rPr>
          <w:rFonts w:asciiTheme="minorHAnsi" w:eastAsiaTheme="minorHAnsi" w:hAnsiTheme="minorHAnsi" w:cstheme="minorHAnsi"/>
          <w:i/>
          <w:color w:val="000000"/>
          <w:sz w:val="22"/>
          <w:szCs w:val="22"/>
          <w:bdr w:val="none" w:sz="0" w:space="0" w:color="auto" w:frame="1"/>
          <w:lang w:eastAsia="en-US"/>
        </w:rPr>
        <w:t>“</w:t>
      </w:r>
      <w:r w:rsidR="004C7A81">
        <w:rPr>
          <w:rFonts w:asciiTheme="minorHAnsi" w:eastAsiaTheme="minorHAnsi" w:hAnsiTheme="minorHAnsi" w:cstheme="minorHAnsi"/>
          <w:color w:val="000000"/>
          <w:sz w:val="22"/>
          <w:szCs w:val="22"/>
          <w:bdr w:val="none" w:sz="0" w:space="0" w:color="auto" w:frame="1"/>
          <w:lang w:eastAsia="en-US"/>
        </w:rPr>
        <w:t xml:space="preserve"> charakterizuje malířovu tvorbu teoretik výtvarného umění, PhDr. Jiří </w:t>
      </w:r>
      <w:proofErr w:type="spellStart"/>
      <w:r w:rsidR="004C7A81">
        <w:rPr>
          <w:rFonts w:asciiTheme="minorHAnsi" w:eastAsiaTheme="minorHAnsi" w:hAnsiTheme="minorHAnsi" w:cstheme="minorHAnsi"/>
          <w:color w:val="000000"/>
          <w:sz w:val="22"/>
          <w:szCs w:val="22"/>
          <w:bdr w:val="none" w:sz="0" w:space="0" w:color="auto" w:frame="1"/>
          <w:lang w:eastAsia="en-US"/>
        </w:rPr>
        <w:t>Machalický</w:t>
      </w:r>
      <w:proofErr w:type="spellEnd"/>
      <w:r w:rsidR="00ED1D0E">
        <w:rPr>
          <w:rFonts w:asciiTheme="minorHAnsi" w:eastAsiaTheme="minorHAnsi" w:hAnsiTheme="minorHAnsi" w:cstheme="minorHAnsi"/>
          <w:color w:val="000000"/>
          <w:sz w:val="22"/>
          <w:szCs w:val="22"/>
          <w:bdr w:val="none" w:sz="0" w:space="0" w:color="auto" w:frame="1"/>
          <w:lang w:eastAsia="en-US"/>
        </w:rPr>
        <w:t>.</w:t>
      </w:r>
    </w:p>
    <w:p w:rsidR="000643EE" w:rsidRPr="000643EE" w:rsidRDefault="000643EE" w:rsidP="000643EE">
      <w:pPr>
        <w:pStyle w:val="xmsolistparagraph"/>
        <w:ind w:firstLine="708"/>
        <w:jc w:val="both"/>
        <w:rPr>
          <w:rFonts w:asciiTheme="minorHAnsi" w:eastAsiaTheme="minorHAnsi" w:hAnsiTheme="minorHAnsi" w:cstheme="minorHAnsi"/>
          <w:color w:val="000000"/>
          <w:sz w:val="22"/>
          <w:szCs w:val="22"/>
          <w:bdr w:val="none" w:sz="0" w:space="0" w:color="auto" w:frame="1"/>
          <w:lang w:eastAsia="en-US"/>
        </w:rPr>
      </w:pPr>
      <w:r>
        <w:rPr>
          <w:rFonts w:asciiTheme="minorHAnsi" w:eastAsiaTheme="minorHAnsi" w:hAnsiTheme="minorHAnsi" w:cstheme="minorHAnsi"/>
          <w:color w:val="000000"/>
          <w:sz w:val="22"/>
          <w:szCs w:val="22"/>
          <w:bdr w:val="none" w:sz="0" w:space="0" w:color="auto" w:frame="1"/>
          <w:lang w:eastAsia="en-US"/>
        </w:rPr>
        <w:t>„</w:t>
      </w:r>
      <w:proofErr w:type="spellStart"/>
      <w:r w:rsidRPr="000D7BA7">
        <w:rPr>
          <w:rFonts w:asciiTheme="minorHAnsi" w:eastAsiaTheme="minorHAnsi" w:hAnsiTheme="minorHAnsi" w:cstheme="minorHAnsi"/>
          <w:i/>
          <w:color w:val="000000"/>
          <w:sz w:val="22"/>
          <w:szCs w:val="22"/>
          <w:bdr w:val="none" w:sz="0" w:space="0" w:color="auto" w:frame="1"/>
          <w:lang w:eastAsia="en-US"/>
        </w:rPr>
        <w:t>Měšťánek</w:t>
      </w:r>
      <w:proofErr w:type="spellEnd"/>
      <w:r w:rsidRPr="000D7BA7">
        <w:rPr>
          <w:rFonts w:asciiTheme="minorHAnsi" w:eastAsiaTheme="minorHAnsi" w:hAnsiTheme="minorHAnsi" w:cstheme="minorHAnsi"/>
          <w:i/>
          <w:color w:val="000000"/>
          <w:sz w:val="22"/>
          <w:szCs w:val="22"/>
          <w:bdr w:val="none" w:sz="0" w:space="0" w:color="auto" w:frame="1"/>
          <w:lang w:eastAsia="en-US"/>
        </w:rPr>
        <w:t xml:space="preserve"> uměl s přesvědčivostí ztvárnit osamění jednotlivce a zároveň nevybíravost v jednání, absurditu přesně zvolených příběhů a situací. Dokonale ovládal klasické výtvarné prostředky, tedy kresbu a malbu. Jeho obrazy přirozeně vycházejí z odkazu některých avantgardních proudů umění 20. století, ale podněty z minulého vývoje se v nich samozřejmě osobitě přetavují. Promítá se do nich vliv expresionismu i několika vln symbolismu, postupně rozvíjených už od závěru 19. století. Můžeme z nich vyčíst, jak je</w:t>
      </w:r>
      <w:r w:rsidR="00480379">
        <w:rPr>
          <w:rFonts w:asciiTheme="minorHAnsi" w:eastAsiaTheme="minorHAnsi" w:hAnsiTheme="minorHAnsi" w:cstheme="minorHAnsi"/>
          <w:i/>
          <w:color w:val="000000"/>
          <w:sz w:val="22"/>
          <w:szCs w:val="22"/>
          <w:bdr w:val="none" w:sz="0" w:space="0" w:color="auto" w:frame="1"/>
          <w:lang w:eastAsia="en-US"/>
        </w:rPr>
        <w:t xml:space="preserve"> mu</w:t>
      </w:r>
      <w:r w:rsidRPr="000D7BA7">
        <w:rPr>
          <w:rFonts w:asciiTheme="minorHAnsi" w:eastAsiaTheme="minorHAnsi" w:hAnsiTheme="minorHAnsi" w:cstheme="minorHAnsi"/>
          <w:i/>
          <w:color w:val="000000"/>
          <w:sz w:val="22"/>
          <w:szCs w:val="22"/>
          <w:bdr w:val="none" w:sz="0" w:space="0" w:color="auto" w:frame="1"/>
          <w:lang w:eastAsia="en-US"/>
        </w:rPr>
        <w:t xml:space="preserve"> vlastní středoevropské cítění i způsob myšlení</w:t>
      </w:r>
      <w:r w:rsidR="00FD1070">
        <w:rPr>
          <w:rFonts w:asciiTheme="minorHAnsi" w:eastAsiaTheme="minorHAnsi" w:hAnsiTheme="minorHAnsi" w:cstheme="minorHAnsi"/>
          <w:i/>
          <w:color w:val="000000"/>
          <w:sz w:val="22"/>
          <w:szCs w:val="22"/>
          <w:bdr w:val="none" w:sz="0" w:space="0" w:color="auto" w:frame="1"/>
          <w:lang w:eastAsia="en-US"/>
        </w:rPr>
        <w:t>. Jeho projev byl neopakovatelný, nenahraditelný</w:t>
      </w:r>
      <w:r w:rsidRPr="000D7BA7">
        <w:rPr>
          <w:rFonts w:asciiTheme="minorHAnsi" w:eastAsiaTheme="minorHAnsi" w:hAnsiTheme="minorHAnsi" w:cstheme="minorHAnsi"/>
          <w:i/>
          <w:color w:val="000000"/>
          <w:sz w:val="22"/>
          <w:szCs w:val="22"/>
          <w:bdr w:val="none" w:sz="0" w:space="0" w:color="auto" w:frame="1"/>
          <w:lang w:eastAsia="en-US"/>
        </w:rPr>
        <w:t>,“</w:t>
      </w:r>
      <w:r>
        <w:rPr>
          <w:rFonts w:asciiTheme="minorHAnsi" w:eastAsiaTheme="minorHAnsi" w:hAnsiTheme="minorHAnsi" w:cstheme="minorHAnsi"/>
          <w:color w:val="000000"/>
          <w:sz w:val="22"/>
          <w:szCs w:val="22"/>
          <w:bdr w:val="none" w:sz="0" w:space="0" w:color="auto" w:frame="1"/>
          <w:lang w:eastAsia="en-US"/>
        </w:rPr>
        <w:t xml:space="preserve"> uzavírá Milada Frolcová, která si v průběhu výstavy vezme za své rovněž komentované prohlídky. </w:t>
      </w:r>
    </w:p>
    <w:p w:rsidR="004421BA" w:rsidRDefault="004421BA" w:rsidP="00A863AF">
      <w:pPr>
        <w:pStyle w:val="Bezmezer"/>
        <w:ind w:firstLine="708"/>
        <w:jc w:val="both"/>
        <w:rPr>
          <w:rFonts w:cstheme="minorHAnsi"/>
          <w:color w:val="000000"/>
          <w:bdr w:val="none" w:sz="0" w:space="0" w:color="auto" w:frame="1"/>
        </w:rPr>
      </w:pPr>
    </w:p>
    <w:p w:rsidR="004421BA" w:rsidRPr="005B606D" w:rsidRDefault="004421BA" w:rsidP="00A863AF">
      <w:pPr>
        <w:spacing w:line="240" w:lineRule="auto"/>
        <w:jc w:val="both"/>
        <w:rPr>
          <w:b/>
          <w:bCs/>
        </w:rPr>
      </w:pPr>
      <w:r w:rsidRPr="005B606D">
        <w:rPr>
          <w:b/>
          <w:bCs/>
        </w:rPr>
        <w:t xml:space="preserve">Bližší informace: </w:t>
      </w:r>
      <w:r w:rsidR="008339BC">
        <w:rPr>
          <w:rStyle w:val="Siln"/>
        </w:rPr>
        <w:t>PhDr. Milada Frolcová, historička umění</w:t>
      </w:r>
    </w:p>
    <w:p w:rsidR="004421BA" w:rsidRDefault="004421BA" w:rsidP="00A863AF">
      <w:pPr>
        <w:spacing w:line="240" w:lineRule="auto"/>
        <w:jc w:val="both"/>
      </w:pPr>
      <w:r w:rsidRPr="005B606D">
        <w:rPr>
          <w:rFonts w:cstheme="minorHAnsi"/>
          <w:b/>
        </w:rPr>
        <w:t>mobil</w:t>
      </w:r>
      <w:r w:rsidRPr="005B606D">
        <w:rPr>
          <w:rFonts w:cstheme="minorHAnsi"/>
        </w:rPr>
        <w:t xml:space="preserve">: </w:t>
      </w:r>
      <w:r w:rsidR="00977B92">
        <w:t>+420</w:t>
      </w:r>
      <w:bookmarkStart w:id="0" w:name="_GoBack"/>
      <w:bookmarkEnd w:id="0"/>
      <w:r w:rsidR="008339BC">
        <w:t xml:space="preserve"> 774 124 015</w:t>
      </w:r>
    </w:p>
    <w:p w:rsidR="004421BA" w:rsidRPr="005B606D" w:rsidRDefault="004421BA" w:rsidP="00A863AF">
      <w:pPr>
        <w:spacing w:line="240" w:lineRule="auto"/>
        <w:jc w:val="both"/>
      </w:pPr>
      <w:r w:rsidRPr="005B606D">
        <w:rPr>
          <w:b/>
          <w:bCs/>
        </w:rPr>
        <w:t xml:space="preserve">e-mail: </w:t>
      </w:r>
      <w:r w:rsidR="008339BC">
        <w:rPr>
          <w:rFonts w:cstheme="minorHAnsi"/>
        </w:rPr>
        <w:t>milada.frolcova</w:t>
      </w:r>
      <w:r>
        <w:rPr>
          <w:rFonts w:cstheme="minorHAnsi"/>
        </w:rPr>
        <w:t>@</w:t>
      </w:r>
      <w:r w:rsidRPr="005B606D">
        <w:rPr>
          <w:rFonts w:cstheme="minorHAnsi"/>
        </w:rPr>
        <w:t>slovackemuzeum.cz</w:t>
      </w:r>
    </w:p>
    <w:p w:rsidR="008746BB" w:rsidRPr="00471DE6" w:rsidRDefault="004421BA" w:rsidP="00A863AF">
      <w:pPr>
        <w:spacing w:line="240" w:lineRule="auto"/>
        <w:jc w:val="both"/>
      </w:pPr>
      <w:r w:rsidRPr="005B606D">
        <w:rPr>
          <w:rFonts w:cstheme="minorHAnsi"/>
        </w:rPr>
        <w:t>www.slovackemuzeum.cz</w:t>
      </w:r>
      <w:r w:rsidRPr="005B606D">
        <w:t xml:space="preserve">, </w:t>
      </w:r>
      <w:r w:rsidRPr="005B606D">
        <w:rPr>
          <w:rFonts w:cstheme="minorHAnsi"/>
        </w:rPr>
        <w:t>www.facebook.com/slovackemuzeum</w:t>
      </w:r>
    </w:p>
    <w:sectPr w:rsidR="008746BB" w:rsidRPr="00471DE6" w:rsidSect="003A382B">
      <w:headerReference w:type="default" r:id="rId8"/>
      <w:footerReference w:type="default" r:id="rId9"/>
      <w:headerReference w:type="first" r:id="rId10"/>
      <w:footerReference w:type="first" r:id="rId11"/>
      <w:pgSz w:w="11906" w:h="16838"/>
      <w:pgMar w:top="2410" w:right="1700" w:bottom="1417" w:left="1134" w:header="79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6226" w:rsidRDefault="003D6226" w:rsidP="00455F50">
      <w:pPr>
        <w:spacing w:after="0" w:line="240" w:lineRule="auto"/>
      </w:pPr>
      <w:r>
        <w:separator/>
      </w:r>
    </w:p>
  </w:endnote>
  <w:endnote w:type="continuationSeparator" w:id="0">
    <w:p w:rsidR="003D6226" w:rsidRDefault="003D6226" w:rsidP="00455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ontserrat">
    <w:altName w:val="Courier New"/>
    <w:charset w:val="EE"/>
    <w:family w:val="auto"/>
    <w:pitch w:val="variable"/>
    <w:sig w:usb0="A00002FF" w:usb1="4000207B"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13694" w:type="dxa"/>
      <w:tblInd w:w="-113" w:type="dxa"/>
      <w:tblLook w:val="04A0" w:firstRow="1" w:lastRow="0" w:firstColumn="1" w:lastColumn="0" w:noHBand="0" w:noVBand="1"/>
    </w:tblPr>
    <w:tblGrid>
      <w:gridCol w:w="2240"/>
      <w:gridCol w:w="2835"/>
      <w:gridCol w:w="2976"/>
      <w:gridCol w:w="5643"/>
    </w:tblGrid>
    <w:tr w:rsidR="003A382B" w:rsidRPr="00C329E8" w:rsidTr="002915DB">
      <w:trPr>
        <w:trHeight w:val="980"/>
      </w:trPr>
      <w:tc>
        <w:tcPr>
          <w:tcW w:w="2240" w:type="dxa"/>
          <w:tcBorders>
            <w:top w:val="nil"/>
            <w:left w:val="nil"/>
            <w:bottom w:val="nil"/>
            <w:right w:val="nil"/>
          </w:tcBorders>
          <w:vAlign w:val="center"/>
        </w:tcPr>
        <w:p w:rsidR="003A382B" w:rsidRPr="00A26094" w:rsidRDefault="003A382B" w:rsidP="003A382B">
          <w:pPr>
            <w:pStyle w:val="Zpat"/>
            <w:spacing w:line="276" w:lineRule="auto"/>
            <w:rPr>
              <w:rFonts w:ascii="Verdana" w:hAnsi="Verdana"/>
              <w:b/>
              <w:color w:val="002060"/>
              <w:sz w:val="12"/>
              <w:szCs w:val="12"/>
            </w:rPr>
          </w:pPr>
          <w:r w:rsidRPr="00A26094">
            <w:rPr>
              <w:rFonts w:ascii="Verdana" w:hAnsi="Verdana"/>
              <w:b/>
              <w:color w:val="002060"/>
              <w:sz w:val="12"/>
              <w:szCs w:val="12"/>
            </w:rPr>
            <w:t>Slovácké muzeum</w:t>
          </w:r>
        </w:p>
        <w:p w:rsidR="003A382B" w:rsidRPr="00A26094" w:rsidRDefault="003A382B" w:rsidP="003A382B">
          <w:pPr>
            <w:pStyle w:val="Zpat"/>
            <w:spacing w:line="276" w:lineRule="auto"/>
            <w:rPr>
              <w:rFonts w:ascii="Verdana" w:hAnsi="Verdana"/>
              <w:b/>
              <w:color w:val="002060"/>
              <w:sz w:val="12"/>
              <w:szCs w:val="12"/>
            </w:rPr>
          </w:pPr>
          <w:r w:rsidRPr="00A26094">
            <w:rPr>
              <w:rFonts w:ascii="Verdana" w:hAnsi="Verdana"/>
              <w:b/>
              <w:color w:val="002060"/>
              <w:sz w:val="12"/>
              <w:szCs w:val="12"/>
            </w:rPr>
            <w:t>v Uherském Hradišti,</w:t>
          </w:r>
        </w:p>
        <w:p w:rsidR="003A382B" w:rsidRPr="00A26094" w:rsidRDefault="003A382B" w:rsidP="003A382B">
          <w:pPr>
            <w:pStyle w:val="Zpat"/>
            <w:spacing w:line="276" w:lineRule="auto"/>
            <w:rPr>
              <w:rFonts w:ascii="Verdana" w:hAnsi="Verdana"/>
              <w:color w:val="002060"/>
              <w:sz w:val="12"/>
              <w:szCs w:val="12"/>
            </w:rPr>
          </w:pPr>
          <w:r w:rsidRPr="00A26094">
            <w:rPr>
              <w:rFonts w:ascii="Verdana" w:hAnsi="Verdana"/>
              <w:color w:val="002060"/>
              <w:sz w:val="12"/>
              <w:szCs w:val="12"/>
            </w:rPr>
            <w:t>příspěvková organizace</w:t>
          </w:r>
        </w:p>
        <w:p w:rsidR="003A382B" w:rsidRPr="00A26094" w:rsidRDefault="003A382B" w:rsidP="003A382B">
          <w:pPr>
            <w:pStyle w:val="Zpat"/>
            <w:spacing w:line="276" w:lineRule="auto"/>
            <w:rPr>
              <w:rFonts w:ascii="Verdana" w:hAnsi="Verdana"/>
              <w:color w:val="002060"/>
              <w:sz w:val="12"/>
              <w:szCs w:val="12"/>
            </w:rPr>
          </w:pPr>
          <w:r w:rsidRPr="00A26094">
            <w:rPr>
              <w:rFonts w:ascii="Verdana" w:hAnsi="Verdana"/>
              <w:color w:val="002060"/>
              <w:sz w:val="12"/>
              <w:szCs w:val="12"/>
            </w:rPr>
            <w:t>Smetanovy sady 179,</w:t>
          </w:r>
        </w:p>
        <w:p w:rsidR="003A382B" w:rsidRPr="00C06A58" w:rsidRDefault="003A382B" w:rsidP="003A382B">
          <w:pPr>
            <w:pStyle w:val="Zpat"/>
            <w:spacing w:line="276" w:lineRule="auto"/>
            <w:rPr>
              <w:rFonts w:ascii="Montserrat" w:hAnsi="Montserrat"/>
              <w:color w:val="1A2A6C"/>
              <w:sz w:val="14"/>
              <w:szCs w:val="14"/>
            </w:rPr>
          </w:pPr>
          <w:r w:rsidRPr="00A26094">
            <w:rPr>
              <w:rFonts w:ascii="Verdana" w:hAnsi="Verdana"/>
              <w:color w:val="002060"/>
              <w:sz w:val="12"/>
              <w:szCs w:val="12"/>
            </w:rPr>
            <w:t>686 01 Uherské Hradiště</w:t>
          </w:r>
        </w:p>
      </w:tc>
      <w:tc>
        <w:tcPr>
          <w:tcW w:w="2835" w:type="dxa"/>
          <w:tcBorders>
            <w:top w:val="nil"/>
            <w:left w:val="nil"/>
            <w:bottom w:val="nil"/>
            <w:right w:val="nil"/>
          </w:tcBorders>
          <w:vAlign w:val="center"/>
        </w:tcPr>
        <w:p w:rsidR="003A382B" w:rsidRDefault="003A382B" w:rsidP="003A382B">
          <w:pPr>
            <w:pStyle w:val="Zpat"/>
            <w:tabs>
              <w:tab w:val="clear" w:pos="4536"/>
              <w:tab w:val="clear" w:pos="9072"/>
              <w:tab w:val="right" w:pos="2899"/>
            </w:tabs>
            <w:spacing w:line="276" w:lineRule="auto"/>
            <w:rPr>
              <w:rFonts w:ascii="Verdana" w:hAnsi="Verdana"/>
              <w:color w:val="002060"/>
              <w:sz w:val="12"/>
              <w:szCs w:val="12"/>
            </w:rPr>
          </w:pPr>
        </w:p>
        <w:p w:rsidR="003A382B" w:rsidRDefault="003A382B" w:rsidP="003A382B">
          <w:pPr>
            <w:pStyle w:val="Zpat"/>
            <w:tabs>
              <w:tab w:val="clear" w:pos="4536"/>
              <w:tab w:val="clear" w:pos="9072"/>
              <w:tab w:val="right" w:pos="2899"/>
            </w:tabs>
            <w:spacing w:line="276" w:lineRule="auto"/>
            <w:rPr>
              <w:rFonts w:ascii="Verdana" w:hAnsi="Verdana"/>
              <w:color w:val="002060"/>
              <w:sz w:val="12"/>
              <w:szCs w:val="12"/>
            </w:rPr>
          </w:pPr>
        </w:p>
        <w:p w:rsidR="003A382B" w:rsidRPr="00A26094" w:rsidRDefault="003A382B" w:rsidP="003A382B">
          <w:pPr>
            <w:pStyle w:val="Zpat"/>
            <w:tabs>
              <w:tab w:val="clear" w:pos="4536"/>
              <w:tab w:val="clear" w:pos="9072"/>
              <w:tab w:val="right" w:pos="2899"/>
            </w:tabs>
            <w:spacing w:line="276" w:lineRule="auto"/>
            <w:rPr>
              <w:rFonts w:ascii="Verdana" w:hAnsi="Verdana"/>
              <w:color w:val="002060"/>
              <w:sz w:val="12"/>
              <w:szCs w:val="12"/>
            </w:rPr>
          </w:pPr>
          <w:r w:rsidRPr="00A26094">
            <w:rPr>
              <w:rFonts w:ascii="Verdana" w:hAnsi="Verdana"/>
              <w:color w:val="002060"/>
              <w:sz w:val="12"/>
              <w:szCs w:val="12"/>
            </w:rPr>
            <w:t>IČO: 00092126</w:t>
          </w:r>
          <w:r w:rsidRPr="00A26094">
            <w:rPr>
              <w:rFonts w:ascii="Verdana" w:hAnsi="Verdana"/>
              <w:color w:val="002060"/>
              <w:sz w:val="12"/>
              <w:szCs w:val="12"/>
            </w:rPr>
            <w:tab/>
          </w:r>
        </w:p>
        <w:p w:rsidR="003A382B" w:rsidRPr="00A26094" w:rsidRDefault="003A382B" w:rsidP="003A382B">
          <w:pPr>
            <w:pStyle w:val="Zpat"/>
            <w:spacing w:line="276" w:lineRule="auto"/>
            <w:rPr>
              <w:rFonts w:ascii="Verdana" w:hAnsi="Verdana"/>
              <w:color w:val="002060"/>
              <w:sz w:val="12"/>
              <w:szCs w:val="12"/>
            </w:rPr>
          </w:pPr>
          <w:r w:rsidRPr="00A26094">
            <w:rPr>
              <w:rFonts w:ascii="Verdana" w:hAnsi="Verdana"/>
              <w:color w:val="002060"/>
              <w:sz w:val="12"/>
              <w:szCs w:val="12"/>
            </w:rPr>
            <w:t>DIČ: CZ00092126</w:t>
          </w:r>
        </w:p>
        <w:p w:rsidR="003A382B" w:rsidRPr="008746BB" w:rsidRDefault="003A382B" w:rsidP="003A382B">
          <w:pPr>
            <w:pStyle w:val="Zpat"/>
            <w:spacing w:line="276" w:lineRule="auto"/>
            <w:rPr>
              <w:rFonts w:ascii="Montserrat" w:hAnsi="Montserrat"/>
              <w:color w:val="1A2A6C"/>
              <w:sz w:val="13"/>
              <w:szCs w:val="13"/>
            </w:rPr>
          </w:pPr>
          <w:r w:rsidRPr="00A26094">
            <w:rPr>
              <w:rFonts w:ascii="Verdana" w:hAnsi="Verdana"/>
              <w:color w:val="002060"/>
              <w:sz w:val="12"/>
              <w:szCs w:val="12"/>
            </w:rPr>
            <w:t>bankovní spojení: KB 2030721/0100</w:t>
          </w:r>
        </w:p>
      </w:tc>
      <w:tc>
        <w:tcPr>
          <w:tcW w:w="2976" w:type="dxa"/>
          <w:tcBorders>
            <w:top w:val="nil"/>
            <w:left w:val="nil"/>
            <w:bottom w:val="nil"/>
            <w:right w:val="nil"/>
          </w:tcBorders>
          <w:vAlign w:val="center"/>
        </w:tcPr>
        <w:p w:rsidR="003A382B" w:rsidRDefault="003A382B" w:rsidP="003A382B">
          <w:pPr>
            <w:pStyle w:val="Zpat"/>
            <w:spacing w:line="276" w:lineRule="auto"/>
            <w:rPr>
              <w:rFonts w:ascii="Verdana" w:hAnsi="Verdana"/>
              <w:color w:val="002060"/>
              <w:sz w:val="12"/>
              <w:szCs w:val="12"/>
            </w:rPr>
          </w:pPr>
        </w:p>
        <w:p w:rsidR="003A382B" w:rsidRPr="00A26094" w:rsidRDefault="003A382B" w:rsidP="003A382B">
          <w:pPr>
            <w:pStyle w:val="Zpat"/>
            <w:spacing w:line="276" w:lineRule="auto"/>
            <w:rPr>
              <w:rFonts w:ascii="Verdana" w:hAnsi="Verdana"/>
              <w:color w:val="002060"/>
              <w:sz w:val="12"/>
              <w:szCs w:val="12"/>
            </w:rPr>
          </w:pPr>
        </w:p>
        <w:p w:rsidR="003A382B" w:rsidRPr="00A43CA2" w:rsidRDefault="003A382B" w:rsidP="003A382B">
          <w:pPr>
            <w:pStyle w:val="Zpat"/>
            <w:rPr>
              <w:rFonts w:ascii="Verdana" w:hAnsi="Verdana"/>
              <w:color w:val="002060"/>
              <w:sz w:val="12"/>
              <w:szCs w:val="12"/>
            </w:rPr>
          </w:pPr>
          <w:r w:rsidRPr="00A43CA2">
            <w:rPr>
              <w:rFonts w:ascii="Verdana" w:hAnsi="Verdana"/>
              <w:color w:val="002060"/>
              <w:sz w:val="12"/>
              <w:szCs w:val="12"/>
            </w:rPr>
            <w:t xml:space="preserve">tel: </w:t>
          </w:r>
          <w:r>
            <w:rPr>
              <w:rFonts w:ascii="Verdana" w:hAnsi="Verdana"/>
              <w:color w:val="002060"/>
              <w:sz w:val="12"/>
              <w:szCs w:val="12"/>
            </w:rPr>
            <w:t xml:space="preserve">+420 </w:t>
          </w:r>
          <w:r w:rsidRPr="00A43CA2">
            <w:rPr>
              <w:rFonts w:ascii="Verdana" w:hAnsi="Verdana"/>
              <w:color w:val="002060"/>
              <w:sz w:val="12"/>
              <w:szCs w:val="12"/>
            </w:rPr>
            <w:t xml:space="preserve">572 551 370 / </w:t>
          </w:r>
          <w:r>
            <w:rPr>
              <w:rFonts w:ascii="Verdana" w:hAnsi="Verdana"/>
              <w:color w:val="002060"/>
              <w:sz w:val="12"/>
              <w:szCs w:val="12"/>
            </w:rPr>
            <w:t xml:space="preserve">+ 420 </w:t>
          </w:r>
          <w:r w:rsidRPr="00A43CA2">
            <w:rPr>
              <w:rFonts w:ascii="Verdana" w:hAnsi="Verdana"/>
              <w:color w:val="002060"/>
              <w:sz w:val="12"/>
              <w:szCs w:val="12"/>
            </w:rPr>
            <w:t>572 556 556</w:t>
          </w:r>
        </w:p>
        <w:p w:rsidR="003A382B" w:rsidRPr="00482445" w:rsidRDefault="003D6226" w:rsidP="003A382B">
          <w:pPr>
            <w:pStyle w:val="Zpat"/>
            <w:spacing w:line="276" w:lineRule="auto"/>
            <w:rPr>
              <w:rFonts w:ascii="Verdana" w:hAnsi="Verdana"/>
              <w:color w:val="002060"/>
              <w:sz w:val="12"/>
              <w:szCs w:val="12"/>
            </w:rPr>
          </w:pPr>
          <w:hyperlink r:id="rId1" w:history="1">
            <w:r w:rsidR="003A382B" w:rsidRPr="00482445">
              <w:rPr>
                <w:rStyle w:val="Hypertextovodkaz"/>
                <w:rFonts w:ascii="Verdana" w:hAnsi="Verdana"/>
                <w:color w:val="002060"/>
                <w:sz w:val="12"/>
                <w:szCs w:val="12"/>
                <w:u w:val="none"/>
              </w:rPr>
              <w:t>info@slovackemuzeum.cz</w:t>
            </w:r>
          </w:hyperlink>
        </w:p>
        <w:p w:rsidR="003A382B" w:rsidRPr="007D3C0D" w:rsidRDefault="003A382B" w:rsidP="003A382B">
          <w:pPr>
            <w:pStyle w:val="Zpat"/>
            <w:spacing w:line="276" w:lineRule="auto"/>
            <w:rPr>
              <w:rFonts w:ascii="Verdana" w:hAnsi="Verdana"/>
              <w:b/>
              <w:color w:val="1A2A6C"/>
              <w:sz w:val="18"/>
              <w:szCs w:val="18"/>
              <w:u w:val="single"/>
            </w:rPr>
          </w:pPr>
          <w:r w:rsidRPr="00A43CA2">
            <w:rPr>
              <w:rFonts w:ascii="Verdana" w:hAnsi="Verdana"/>
              <w:color w:val="002060"/>
              <w:sz w:val="12"/>
              <w:szCs w:val="12"/>
            </w:rPr>
            <w:t>slovackemuzeum.cz</w:t>
          </w:r>
        </w:p>
      </w:tc>
      <w:tc>
        <w:tcPr>
          <w:tcW w:w="5643" w:type="dxa"/>
          <w:tcBorders>
            <w:top w:val="nil"/>
            <w:left w:val="nil"/>
            <w:bottom w:val="nil"/>
            <w:right w:val="nil"/>
          </w:tcBorders>
        </w:tcPr>
        <w:p w:rsidR="003A382B" w:rsidRPr="00A26094" w:rsidRDefault="003A382B" w:rsidP="003A382B">
          <w:pPr>
            <w:pStyle w:val="Zpat"/>
            <w:spacing w:line="276" w:lineRule="auto"/>
            <w:rPr>
              <w:rFonts w:ascii="Verdana" w:hAnsi="Verdana"/>
              <w:b/>
              <w:color w:val="002060"/>
              <w:sz w:val="12"/>
              <w:szCs w:val="12"/>
              <w:u w:val="single"/>
            </w:rPr>
          </w:pPr>
        </w:p>
        <w:p w:rsidR="003A382B" w:rsidRPr="00867677" w:rsidRDefault="003A382B" w:rsidP="003A382B">
          <w:pPr>
            <w:pStyle w:val="Zpat"/>
            <w:spacing w:line="276" w:lineRule="auto"/>
            <w:rPr>
              <w:rFonts w:ascii="Verdana" w:hAnsi="Verdana"/>
              <w:color w:val="002060"/>
              <w:sz w:val="12"/>
              <w:szCs w:val="12"/>
              <w:u w:val="single"/>
            </w:rPr>
          </w:pPr>
        </w:p>
        <w:p w:rsidR="003A382B" w:rsidRPr="00867677" w:rsidRDefault="003A382B" w:rsidP="003A382B">
          <w:pPr>
            <w:pStyle w:val="Zpat"/>
            <w:spacing w:line="276" w:lineRule="auto"/>
            <w:rPr>
              <w:rFonts w:ascii="Verdana" w:hAnsi="Verdana"/>
              <w:color w:val="002060"/>
              <w:sz w:val="12"/>
              <w:szCs w:val="12"/>
            </w:rPr>
          </w:pPr>
          <w:r>
            <w:rPr>
              <w:rFonts w:ascii="Verdana" w:hAnsi="Verdana"/>
              <w:color w:val="002060"/>
              <w:sz w:val="12"/>
              <w:szCs w:val="12"/>
            </w:rPr>
            <w:t>KONTAKT PRO MÉDIA</w:t>
          </w:r>
        </w:p>
        <w:p w:rsidR="003A382B" w:rsidRPr="00604A2E" w:rsidRDefault="003A382B" w:rsidP="003A382B">
          <w:pPr>
            <w:pStyle w:val="Zpat"/>
            <w:spacing w:line="276" w:lineRule="auto"/>
            <w:rPr>
              <w:rStyle w:val="Hypertextovodkaz"/>
              <w:rFonts w:ascii="Verdana" w:hAnsi="Verdana"/>
              <w:color w:val="002060"/>
              <w:sz w:val="12"/>
              <w:szCs w:val="12"/>
              <w:u w:val="none"/>
            </w:rPr>
          </w:pPr>
          <w:r w:rsidRPr="00604A2E">
            <w:rPr>
              <w:rStyle w:val="Hypertextovodkaz"/>
              <w:rFonts w:ascii="Verdana" w:hAnsi="Verdana"/>
              <w:color w:val="002060"/>
              <w:sz w:val="12"/>
              <w:szCs w:val="12"/>
              <w:u w:val="none"/>
            </w:rPr>
            <w:t>Ing. Petra Bubeníková</w:t>
          </w:r>
        </w:p>
        <w:p w:rsidR="003A382B" w:rsidRDefault="003D6226" w:rsidP="003A382B">
          <w:pPr>
            <w:pStyle w:val="Zpat"/>
            <w:spacing w:line="276" w:lineRule="auto"/>
            <w:rPr>
              <w:rStyle w:val="Hypertextovodkaz"/>
              <w:rFonts w:ascii="Verdana" w:hAnsi="Verdana"/>
              <w:color w:val="002060"/>
              <w:sz w:val="12"/>
              <w:szCs w:val="12"/>
              <w:u w:val="none"/>
            </w:rPr>
          </w:pPr>
          <w:hyperlink r:id="rId2" w:history="1">
            <w:r w:rsidR="003A382B" w:rsidRPr="00604A2E">
              <w:rPr>
                <w:rStyle w:val="Hypertextovodkaz"/>
                <w:rFonts w:ascii="Verdana" w:hAnsi="Verdana"/>
                <w:color w:val="002060"/>
                <w:sz w:val="12"/>
                <w:szCs w:val="12"/>
                <w:u w:val="none"/>
              </w:rPr>
              <w:t>petra.bubenikova@slovackemuzeum.cz</w:t>
            </w:r>
          </w:hyperlink>
        </w:p>
        <w:p w:rsidR="003A382B" w:rsidRPr="00604A2E" w:rsidRDefault="003A382B" w:rsidP="003A382B">
          <w:pPr>
            <w:pStyle w:val="Zpat"/>
            <w:spacing w:line="276" w:lineRule="auto"/>
            <w:rPr>
              <w:rStyle w:val="Hypertextovodkaz"/>
              <w:color w:val="002060"/>
              <w:sz w:val="12"/>
              <w:szCs w:val="12"/>
              <w:u w:val="none"/>
            </w:rPr>
          </w:pPr>
          <w:r w:rsidRPr="00604A2E">
            <w:rPr>
              <w:rStyle w:val="Hypertextovodkaz"/>
              <w:color w:val="002060"/>
              <w:sz w:val="12"/>
              <w:szCs w:val="12"/>
              <w:u w:val="none"/>
            </w:rPr>
            <w:t>+420</w:t>
          </w:r>
          <w:r>
            <w:rPr>
              <w:rStyle w:val="Hypertextovodkaz"/>
              <w:color w:val="002060"/>
              <w:sz w:val="12"/>
              <w:szCs w:val="12"/>
              <w:u w:val="none"/>
            </w:rPr>
            <w:t> </w:t>
          </w:r>
          <w:r w:rsidRPr="00604A2E">
            <w:rPr>
              <w:rStyle w:val="Hypertextovodkaz"/>
              <w:color w:val="002060"/>
              <w:sz w:val="12"/>
              <w:szCs w:val="12"/>
              <w:u w:val="none"/>
            </w:rPr>
            <w:t>774</w:t>
          </w:r>
          <w:r>
            <w:rPr>
              <w:rStyle w:val="Hypertextovodkaz"/>
              <w:color w:val="002060"/>
              <w:sz w:val="12"/>
              <w:szCs w:val="12"/>
              <w:u w:val="none"/>
            </w:rPr>
            <w:t> </w:t>
          </w:r>
          <w:r w:rsidRPr="00604A2E">
            <w:rPr>
              <w:rStyle w:val="Hypertextovodkaz"/>
              <w:color w:val="002060"/>
              <w:sz w:val="12"/>
              <w:szCs w:val="12"/>
              <w:u w:val="none"/>
            </w:rPr>
            <w:t>124</w:t>
          </w:r>
          <w:r>
            <w:rPr>
              <w:rStyle w:val="Hypertextovodkaz"/>
              <w:color w:val="002060"/>
              <w:sz w:val="12"/>
              <w:szCs w:val="12"/>
              <w:u w:val="none"/>
            </w:rPr>
            <w:t xml:space="preserve"> </w:t>
          </w:r>
          <w:r w:rsidRPr="00604A2E">
            <w:rPr>
              <w:rStyle w:val="Hypertextovodkaz"/>
              <w:color w:val="002060"/>
              <w:sz w:val="12"/>
              <w:szCs w:val="12"/>
              <w:u w:val="none"/>
            </w:rPr>
            <w:t>027</w:t>
          </w:r>
        </w:p>
        <w:p w:rsidR="003A382B" w:rsidRPr="00A26094" w:rsidRDefault="003A382B" w:rsidP="003A382B">
          <w:pPr>
            <w:pStyle w:val="Zpat"/>
            <w:spacing w:line="276" w:lineRule="auto"/>
            <w:rPr>
              <w:rFonts w:ascii="Verdana" w:hAnsi="Verdana"/>
              <w:b/>
              <w:color w:val="1A2A6C"/>
              <w:sz w:val="13"/>
              <w:szCs w:val="13"/>
              <w:u w:val="single"/>
            </w:rPr>
          </w:pPr>
        </w:p>
      </w:tc>
    </w:tr>
  </w:tbl>
  <w:p w:rsidR="00C06A58" w:rsidRPr="00C06A58" w:rsidRDefault="00C06A58" w:rsidP="00C06A58">
    <w:pPr>
      <w:pStyle w:val="Zpat"/>
      <w:rPr>
        <w:rFonts w:ascii="Montserrat" w:hAnsi="Montserrat"/>
        <w:b/>
        <w:color w:val="1A2A6C"/>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13694" w:type="dxa"/>
      <w:tblInd w:w="-113" w:type="dxa"/>
      <w:tblLook w:val="04A0" w:firstRow="1" w:lastRow="0" w:firstColumn="1" w:lastColumn="0" w:noHBand="0" w:noVBand="1"/>
    </w:tblPr>
    <w:tblGrid>
      <w:gridCol w:w="2240"/>
      <w:gridCol w:w="2183"/>
      <w:gridCol w:w="2211"/>
      <w:gridCol w:w="7060"/>
    </w:tblGrid>
    <w:tr w:rsidR="000736DE" w:rsidRPr="00C329E8" w:rsidTr="00DC5F2D">
      <w:trPr>
        <w:trHeight w:val="980"/>
      </w:trPr>
      <w:tc>
        <w:tcPr>
          <w:tcW w:w="2240" w:type="dxa"/>
          <w:tcBorders>
            <w:top w:val="nil"/>
            <w:left w:val="nil"/>
            <w:bottom w:val="nil"/>
            <w:right w:val="nil"/>
          </w:tcBorders>
          <w:vAlign w:val="center"/>
        </w:tcPr>
        <w:p w:rsidR="000736DE" w:rsidRPr="00A26094" w:rsidRDefault="000736DE" w:rsidP="000736DE">
          <w:pPr>
            <w:pStyle w:val="Zpat"/>
            <w:spacing w:line="276" w:lineRule="auto"/>
            <w:rPr>
              <w:rFonts w:ascii="Verdana" w:hAnsi="Verdana"/>
              <w:b/>
              <w:color w:val="002060"/>
              <w:sz w:val="12"/>
              <w:szCs w:val="12"/>
            </w:rPr>
          </w:pPr>
          <w:r w:rsidRPr="00A26094">
            <w:rPr>
              <w:rFonts w:ascii="Verdana" w:hAnsi="Verdana"/>
              <w:b/>
              <w:color w:val="002060"/>
              <w:sz w:val="12"/>
              <w:szCs w:val="12"/>
            </w:rPr>
            <w:t>Slovácké muzeum</w:t>
          </w:r>
        </w:p>
        <w:p w:rsidR="000736DE" w:rsidRPr="00A26094" w:rsidRDefault="000736DE" w:rsidP="000736DE">
          <w:pPr>
            <w:pStyle w:val="Zpat"/>
            <w:spacing w:line="276" w:lineRule="auto"/>
            <w:rPr>
              <w:rFonts w:ascii="Verdana" w:hAnsi="Verdana"/>
              <w:b/>
              <w:color w:val="002060"/>
              <w:sz w:val="12"/>
              <w:szCs w:val="12"/>
            </w:rPr>
          </w:pPr>
          <w:r w:rsidRPr="00A26094">
            <w:rPr>
              <w:rFonts w:ascii="Verdana" w:hAnsi="Verdana"/>
              <w:b/>
              <w:color w:val="002060"/>
              <w:sz w:val="12"/>
              <w:szCs w:val="12"/>
            </w:rPr>
            <w:t>v Uherském Hradišti,</w:t>
          </w:r>
        </w:p>
        <w:p w:rsidR="000736DE" w:rsidRPr="00A26094" w:rsidRDefault="000736DE" w:rsidP="000736DE">
          <w:pPr>
            <w:pStyle w:val="Zpat"/>
            <w:spacing w:line="276" w:lineRule="auto"/>
            <w:rPr>
              <w:rFonts w:ascii="Verdana" w:hAnsi="Verdana"/>
              <w:color w:val="002060"/>
              <w:sz w:val="12"/>
              <w:szCs w:val="12"/>
            </w:rPr>
          </w:pPr>
          <w:r w:rsidRPr="00A26094">
            <w:rPr>
              <w:rFonts w:ascii="Verdana" w:hAnsi="Verdana"/>
              <w:color w:val="002060"/>
              <w:sz w:val="12"/>
              <w:szCs w:val="12"/>
            </w:rPr>
            <w:t>příspěvková organizace</w:t>
          </w:r>
        </w:p>
        <w:p w:rsidR="000736DE" w:rsidRPr="00A26094" w:rsidRDefault="000736DE" w:rsidP="000736DE">
          <w:pPr>
            <w:pStyle w:val="Zpat"/>
            <w:spacing w:line="276" w:lineRule="auto"/>
            <w:rPr>
              <w:rFonts w:ascii="Verdana" w:hAnsi="Verdana"/>
              <w:color w:val="002060"/>
              <w:sz w:val="12"/>
              <w:szCs w:val="12"/>
            </w:rPr>
          </w:pPr>
          <w:r w:rsidRPr="00A26094">
            <w:rPr>
              <w:rFonts w:ascii="Verdana" w:hAnsi="Verdana"/>
              <w:color w:val="002060"/>
              <w:sz w:val="12"/>
              <w:szCs w:val="12"/>
            </w:rPr>
            <w:t>Smetanovy sady 179,</w:t>
          </w:r>
        </w:p>
        <w:p w:rsidR="000736DE" w:rsidRPr="00C06A58" w:rsidRDefault="000736DE" w:rsidP="000736DE">
          <w:pPr>
            <w:pStyle w:val="Zpat"/>
            <w:spacing w:line="276" w:lineRule="auto"/>
            <w:rPr>
              <w:rFonts w:ascii="Montserrat" w:hAnsi="Montserrat"/>
              <w:color w:val="1A2A6C"/>
              <w:sz w:val="14"/>
              <w:szCs w:val="14"/>
            </w:rPr>
          </w:pPr>
          <w:r w:rsidRPr="00A26094">
            <w:rPr>
              <w:rFonts w:ascii="Verdana" w:hAnsi="Verdana"/>
              <w:color w:val="002060"/>
              <w:sz w:val="12"/>
              <w:szCs w:val="12"/>
            </w:rPr>
            <w:t>686 01 Uherské Hradiště</w:t>
          </w:r>
        </w:p>
      </w:tc>
      <w:tc>
        <w:tcPr>
          <w:tcW w:w="2183" w:type="dxa"/>
          <w:tcBorders>
            <w:top w:val="nil"/>
            <w:left w:val="nil"/>
            <w:bottom w:val="nil"/>
            <w:right w:val="nil"/>
          </w:tcBorders>
          <w:vAlign w:val="center"/>
        </w:tcPr>
        <w:p w:rsidR="000736DE" w:rsidRDefault="000736DE" w:rsidP="000736DE">
          <w:pPr>
            <w:pStyle w:val="Zpat"/>
            <w:tabs>
              <w:tab w:val="clear" w:pos="4536"/>
              <w:tab w:val="clear" w:pos="9072"/>
              <w:tab w:val="right" w:pos="2899"/>
            </w:tabs>
            <w:spacing w:line="276" w:lineRule="auto"/>
            <w:rPr>
              <w:rFonts w:ascii="Verdana" w:hAnsi="Verdana"/>
              <w:color w:val="002060"/>
              <w:sz w:val="12"/>
              <w:szCs w:val="12"/>
            </w:rPr>
          </w:pPr>
        </w:p>
        <w:p w:rsidR="000736DE" w:rsidRDefault="000736DE" w:rsidP="000736DE">
          <w:pPr>
            <w:pStyle w:val="Zpat"/>
            <w:tabs>
              <w:tab w:val="clear" w:pos="4536"/>
              <w:tab w:val="clear" w:pos="9072"/>
              <w:tab w:val="right" w:pos="2899"/>
            </w:tabs>
            <w:spacing w:line="276" w:lineRule="auto"/>
            <w:rPr>
              <w:rFonts w:ascii="Verdana" w:hAnsi="Verdana"/>
              <w:color w:val="002060"/>
              <w:sz w:val="12"/>
              <w:szCs w:val="12"/>
            </w:rPr>
          </w:pPr>
        </w:p>
        <w:p w:rsidR="000736DE" w:rsidRPr="00A26094" w:rsidRDefault="000736DE" w:rsidP="000736DE">
          <w:pPr>
            <w:pStyle w:val="Zpat"/>
            <w:tabs>
              <w:tab w:val="clear" w:pos="4536"/>
              <w:tab w:val="clear" w:pos="9072"/>
              <w:tab w:val="right" w:pos="2899"/>
            </w:tabs>
            <w:spacing w:line="276" w:lineRule="auto"/>
            <w:rPr>
              <w:rFonts w:ascii="Verdana" w:hAnsi="Verdana"/>
              <w:color w:val="002060"/>
              <w:sz w:val="12"/>
              <w:szCs w:val="12"/>
            </w:rPr>
          </w:pPr>
          <w:r w:rsidRPr="00A26094">
            <w:rPr>
              <w:rFonts w:ascii="Verdana" w:hAnsi="Verdana"/>
              <w:color w:val="002060"/>
              <w:sz w:val="12"/>
              <w:szCs w:val="12"/>
            </w:rPr>
            <w:t>IČO: 00092126</w:t>
          </w:r>
          <w:r w:rsidRPr="00A26094">
            <w:rPr>
              <w:rFonts w:ascii="Verdana" w:hAnsi="Verdana"/>
              <w:color w:val="002060"/>
              <w:sz w:val="12"/>
              <w:szCs w:val="12"/>
            </w:rPr>
            <w:tab/>
          </w:r>
        </w:p>
        <w:p w:rsidR="000736DE" w:rsidRPr="00A26094" w:rsidRDefault="000736DE" w:rsidP="000736DE">
          <w:pPr>
            <w:pStyle w:val="Zpat"/>
            <w:spacing w:line="276" w:lineRule="auto"/>
            <w:rPr>
              <w:rFonts w:ascii="Verdana" w:hAnsi="Verdana"/>
              <w:color w:val="002060"/>
              <w:sz w:val="12"/>
              <w:szCs w:val="12"/>
            </w:rPr>
          </w:pPr>
          <w:r w:rsidRPr="00A26094">
            <w:rPr>
              <w:rFonts w:ascii="Verdana" w:hAnsi="Verdana"/>
              <w:color w:val="002060"/>
              <w:sz w:val="12"/>
              <w:szCs w:val="12"/>
            </w:rPr>
            <w:t>DIČ: CZ00092126</w:t>
          </w:r>
        </w:p>
        <w:p w:rsidR="000736DE" w:rsidRPr="008746BB" w:rsidRDefault="000736DE" w:rsidP="000736DE">
          <w:pPr>
            <w:pStyle w:val="Zpat"/>
            <w:spacing w:line="276" w:lineRule="auto"/>
            <w:rPr>
              <w:rFonts w:ascii="Montserrat" w:hAnsi="Montserrat"/>
              <w:color w:val="1A2A6C"/>
              <w:sz w:val="13"/>
              <w:szCs w:val="13"/>
            </w:rPr>
          </w:pPr>
          <w:r w:rsidRPr="00A26094">
            <w:rPr>
              <w:rFonts w:ascii="Verdana" w:hAnsi="Verdana"/>
              <w:color w:val="002060"/>
              <w:sz w:val="12"/>
              <w:szCs w:val="12"/>
            </w:rPr>
            <w:t>bankovní spojení: KB 2030721/0100</w:t>
          </w:r>
        </w:p>
      </w:tc>
      <w:tc>
        <w:tcPr>
          <w:tcW w:w="2211" w:type="dxa"/>
          <w:tcBorders>
            <w:top w:val="nil"/>
            <w:left w:val="nil"/>
            <w:bottom w:val="nil"/>
            <w:right w:val="nil"/>
          </w:tcBorders>
          <w:vAlign w:val="center"/>
        </w:tcPr>
        <w:p w:rsidR="000736DE" w:rsidRDefault="000736DE" w:rsidP="000736DE">
          <w:pPr>
            <w:pStyle w:val="Zpat"/>
            <w:spacing w:line="276" w:lineRule="auto"/>
            <w:rPr>
              <w:rFonts w:ascii="Verdana" w:hAnsi="Verdana"/>
              <w:color w:val="002060"/>
              <w:sz w:val="12"/>
              <w:szCs w:val="12"/>
            </w:rPr>
          </w:pPr>
        </w:p>
        <w:p w:rsidR="000736DE" w:rsidRPr="00A26094" w:rsidRDefault="000736DE" w:rsidP="000736DE">
          <w:pPr>
            <w:pStyle w:val="Zpat"/>
            <w:spacing w:line="276" w:lineRule="auto"/>
            <w:rPr>
              <w:rFonts w:ascii="Verdana" w:hAnsi="Verdana"/>
              <w:color w:val="002060"/>
              <w:sz w:val="12"/>
              <w:szCs w:val="12"/>
            </w:rPr>
          </w:pPr>
        </w:p>
        <w:p w:rsidR="000736DE" w:rsidRDefault="000736DE" w:rsidP="000736DE">
          <w:pPr>
            <w:pStyle w:val="Zpat"/>
            <w:rPr>
              <w:rFonts w:ascii="Verdana" w:hAnsi="Verdana"/>
              <w:color w:val="002060"/>
              <w:sz w:val="12"/>
              <w:szCs w:val="12"/>
            </w:rPr>
          </w:pPr>
          <w:r w:rsidRPr="00A43CA2">
            <w:rPr>
              <w:rFonts w:ascii="Verdana" w:hAnsi="Verdana"/>
              <w:color w:val="002060"/>
              <w:sz w:val="12"/>
              <w:szCs w:val="12"/>
            </w:rPr>
            <w:t xml:space="preserve">tel: </w:t>
          </w:r>
          <w:r>
            <w:rPr>
              <w:rFonts w:ascii="Verdana" w:hAnsi="Verdana"/>
              <w:color w:val="002060"/>
              <w:sz w:val="12"/>
              <w:szCs w:val="12"/>
            </w:rPr>
            <w:t xml:space="preserve">+420 </w:t>
          </w:r>
          <w:r w:rsidRPr="00A43CA2">
            <w:rPr>
              <w:rFonts w:ascii="Verdana" w:hAnsi="Verdana"/>
              <w:color w:val="002060"/>
              <w:sz w:val="12"/>
              <w:szCs w:val="12"/>
            </w:rPr>
            <w:t>572 551</w:t>
          </w:r>
          <w:r>
            <w:rPr>
              <w:rFonts w:ascii="Verdana" w:hAnsi="Verdana"/>
              <w:color w:val="002060"/>
              <w:sz w:val="12"/>
              <w:szCs w:val="12"/>
            </w:rPr>
            <w:t> </w:t>
          </w:r>
          <w:r w:rsidRPr="00A43CA2">
            <w:rPr>
              <w:rFonts w:ascii="Verdana" w:hAnsi="Verdana"/>
              <w:color w:val="002060"/>
              <w:sz w:val="12"/>
              <w:szCs w:val="12"/>
            </w:rPr>
            <w:t xml:space="preserve">370 </w:t>
          </w:r>
          <w:r>
            <w:rPr>
              <w:rFonts w:ascii="Verdana" w:hAnsi="Verdana"/>
              <w:color w:val="002060"/>
              <w:sz w:val="12"/>
              <w:szCs w:val="12"/>
            </w:rPr>
            <w:t>/</w:t>
          </w:r>
        </w:p>
        <w:p w:rsidR="000736DE" w:rsidRPr="00A43CA2" w:rsidRDefault="000736DE" w:rsidP="000736DE">
          <w:pPr>
            <w:pStyle w:val="Zpat"/>
            <w:rPr>
              <w:rFonts w:ascii="Verdana" w:hAnsi="Verdana"/>
              <w:color w:val="002060"/>
              <w:sz w:val="12"/>
              <w:szCs w:val="12"/>
            </w:rPr>
          </w:pPr>
          <w:r>
            <w:rPr>
              <w:rFonts w:ascii="Verdana" w:hAnsi="Verdana"/>
              <w:color w:val="002060"/>
              <w:sz w:val="12"/>
              <w:szCs w:val="12"/>
            </w:rPr>
            <w:t xml:space="preserve">+ 420 </w:t>
          </w:r>
          <w:r w:rsidRPr="00A43CA2">
            <w:rPr>
              <w:rFonts w:ascii="Verdana" w:hAnsi="Verdana"/>
              <w:color w:val="002060"/>
              <w:sz w:val="12"/>
              <w:szCs w:val="12"/>
            </w:rPr>
            <w:t>572 556 556</w:t>
          </w:r>
        </w:p>
        <w:p w:rsidR="000736DE" w:rsidRPr="00482445" w:rsidRDefault="003D6226" w:rsidP="000736DE">
          <w:pPr>
            <w:pStyle w:val="Zpat"/>
            <w:spacing w:line="276" w:lineRule="auto"/>
            <w:rPr>
              <w:rFonts w:ascii="Verdana" w:hAnsi="Verdana"/>
              <w:color w:val="002060"/>
              <w:sz w:val="12"/>
              <w:szCs w:val="12"/>
            </w:rPr>
          </w:pPr>
          <w:hyperlink r:id="rId1" w:history="1">
            <w:r w:rsidR="000736DE" w:rsidRPr="00482445">
              <w:rPr>
                <w:rStyle w:val="Hypertextovodkaz"/>
                <w:rFonts w:ascii="Verdana" w:hAnsi="Verdana"/>
                <w:color w:val="002060"/>
                <w:sz w:val="12"/>
                <w:szCs w:val="12"/>
                <w:u w:val="none"/>
              </w:rPr>
              <w:t>info@slovackemuzeum.cz</w:t>
            </w:r>
          </w:hyperlink>
        </w:p>
        <w:p w:rsidR="000736DE" w:rsidRPr="007D3C0D" w:rsidRDefault="000736DE" w:rsidP="000736DE">
          <w:pPr>
            <w:pStyle w:val="Zpat"/>
            <w:spacing w:line="276" w:lineRule="auto"/>
            <w:rPr>
              <w:rFonts w:ascii="Verdana" w:hAnsi="Verdana"/>
              <w:b/>
              <w:color w:val="1A2A6C"/>
              <w:sz w:val="18"/>
              <w:szCs w:val="18"/>
              <w:u w:val="single"/>
            </w:rPr>
          </w:pPr>
          <w:r w:rsidRPr="00A43CA2">
            <w:rPr>
              <w:rFonts w:ascii="Verdana" w:hAnsi="Verdana"/>
              <w:color w:val="002060"/>
              <w:sz w:val="12"/>
              <w:szCs w:val="12"/>
            </w:rPr>
            <w:t>slovackemuzeum.cz</w:t>
          </w:r>
        </w:p>
      </w:tc>
      <w:tc>
        <w:tcPr>
          <w:tcW w:w="7060" w:type="dxa"/>
          <w:tcBorders>
            <w:top w:val="nil"/>
            <w:left w:val="nil"/>
            <w:bottom w:val="nil"/>
            <w:right w:val="nil"/>
          </w:tcBorders>
        </w:tcPr>
        <w:p w:rsidR="000736DE" w:rsidRPr="00A26094" w:rsidRDefault="000736DE" w:rsidP="000736DE">
          <w:pPr>
            <w:pStyle w:val="Zpat"/>
            <w:spacing w:line="276" w:lineRule="auto"/>
            <w:rPr>
              <w:rFonts w:ascii="Verdana" w:hAnsi="Verdana"/>
              <w:b/>
              <w:color w:val="002060"/>
              <w:sz w:val="12"/>
              <w:szCs w:val="12"/>
              <w:u w:val="single"/>
            </w:rPr>
          </w:pPr>
        </w:p>
        <w:p w:rsidR="000736DE" w:rsidRPr="00867677" w:rsidRDefault="000736DE" w:rsidP="000736DE">
          <w:pPr>
            <w:pStyle w:val="Zpat"/>
            <w:spacing w:line="276" w:lineRule="auto"/>
            <w:rPr>
              <w:rFonts w:ascii="Verdana" w:hAnsi="Verdana"/>
              <w:color w:val="002060"/>
              <w:sz w:val="12"/>
              <w:szCs w:val="12"/>
              <w:u w:val="single"/>
            </w:rPr>
          </w:pPr>
        </w:p>
        <w:p w:rsidR="000736DE" w:rsidRPr="00867677" w:rsidRDefault="000736DE" w:rsidP="000736DE">
          <w:pPr>
            <w:pStyle w:val="Zpat"/>
            <w:spacing w:line="276" w:lineRule="auto"/>
            <w:rPr>
              <w:rFonts w:ascii="Verdana" w:hAnsi="Verdana"/>
              <w:color w:val="002060"/>
              <w:sz w:val="12"/>
              <w:szCs w:val="12"/>
            </w:rPr>
          </w:pPr>
          <w:r>
            <w:rPr>
              <w:rFonts w:ascii="Verdana" w:hAnsi="Verdana"/>
              <w:color w:val="002060"/>
              <w:sz w:val="12"/>
              <w:szCs w:val="12"/>
            </w:rPr>
            <w:t>KONTAKT PRO MÉDIA</w:t>
          </w:r>
        </w:p>
        <w:p w:rsidR="000736DE" w:rsidRPr="00604A2E" w:rsidRDefault="000736DE" w:rsidP="000736DE">
          <w:pPr>
            <w:pStyle w:val="Zpat"/>
            <w:spacing w:line="276" w:lineRule="auto"/>
            <w:rPr>
              <w:rStyle w:val="Hypertextovodkaz"/>
              <w:rFonts w:ascii="Verdana" w:hAnsi="Verdana"/>
              <w:color w:val="002060"/>
              <w:sz w:val="12"/>
              <w:szCs w:val="12"/>
              <w:u w:val="none"/>
            </w:rPr>
          </w:pPr>
          <w:r w:rsidRPr="00604A2E">
            <w:rPr>
              <w:rStyle w:val="Hypertextovodkaz"/>
              <w:rFonts w:ascii="Verdana" w:hAnsi="Verdana"/>
              <w:color w:val="002060"/>
              <w:sz w:val="12"/>
              <w:szCs w:val="12"/>
              <w:u w:val="none"/>
            </w:rPr>
            <w:t>Ing. Petra Bubeníková</w:t>
          </w:r>
        </w:p>
        <w:p w:rsidR="000736DE" w:rsidRDefault="003D6226" w:rsidP="000736DE">
          <w:pPr>
            <w:pStyle w:val="Zpat"/>
            <w:spacing w:line="276" w:lineRule="auto"/>
            <w:rPr>
              <w:rStyle w:val="Hypertextovodkaz"/>
              <w:rFonts w:ascii="Verdana" w:hAnsi="Verdana"/>
              <w:color w:val="002060"/>
              <w:sz w:val="12"/>
              <w:szCs w:val="12"/>
              <w:u w:val="none"/>
            </w:rPr>
          </w:pPr>
          <w:hyperlink r:id="rId2" w:history="1">
            <w:r w:rsidR="000736DE" w:rsidRPr="00604A2E">
              <w:rPr>
                <w:rStyle w:val="Hypertextovodkaz"/>
                <w:rFonts w:ascii="Verdana" w:hAnsi="Verdana"/>
                <w:color w:val="002060"/>
                <w:sz w:val="12"/>
                <w:szCs w:val="12"/>
                <w:u w:val="none"/>
              </w:rPr>
              <w:t>petra.bubenikova@slovackemuzeum.cz</w:t>
            </w:r>
          </w:hyperlink>
        </w:p>
        <w:p w:rsidR="000736DE" w:rsidRPr="00604A2E" w:rsidRDefault="000736DE" w:rsidP="000736DE">
          <w:pPr>
            <w:pStyle w:val="Zpat"/>
            <w:spacing w:line="276" w:lineRule="auto"/>
            <w:rPr>
              <w:rStyle w:val="Hypertextovodkaz"/>
              <w:color w:val="002060"/>
              <w:sz w:val="12"/>
              <w:szCs w:val="12"/>
              <w:u w:val="none"/>
            </w:rPr>
          </w:pPr>
          <w:r w:rsidRPr="00604A2E">
            <w:rPr>
              <w:rStyle w:val="Hypertextovodkaz"/>
              <w:color w:val="002060"/>
              <w:sz w:val="12"/>
              <w:szCs w:val="12"/>
              <w:u w:val="none"/>
            </w:rPr>
            <w:t>+420</w:t>
          </w:r>
          <w:r>
            <w:rPr>
              <w:rStyle w:val="Hypertextovodkaz"/>
              <w:color w:val="002060"/>
              <w:sz w:val="12"/>
              <w:szCs w:val="12"/>
              <w:u w:val="none"/>
            </w:rPr>
            <w:t> </w:t>
          </w:r>
          <w:r w:rsidRPr="00604A2E">
            <w:rPr>
              <w:rStyle w:val="Hypertextovodkaz"/>
              <w:color w:val="002060"/>
              <w:sz w:val="12"/>
              <w:szCs w:val="12"/>
              <w:u w:val="none"/>
            </w:rPr>
            <w:t>774</w:t>
          </w:r>
          <w:r>
            <w:rPr>
              <w:rStyle w:val="Hypertextovodkaz"/>
              <w:color w:val="002060"/>
              <w:sz w:val="12"/>
              <w:szCs w:val="12"/>
              <w:u w:val="none"/>
            </w:rPr>
            <w:t> </w:t>
          </w:r>
          <w:r w:rsidRPr="00604A2E">
            <w:rPr>
              <w:rStyle w:val="Hypertextovodkaz"/>
              <w:color w:val="002060"/>
              <w:sz w:val="12"/>
              <w:szCs w:val="12"/>
              <w:u w:val="none"/>
            </w:rPr>
            <w:t>124</w:t>
          </w:r>
          <w:r>
            <w:rPr>
              <w:rStyle w:val="Hypertextovodkaz"/>
              <w:color w:val="002060"/>
              <w:sz w:val="12"/>
              <w:szCs w:val="12"/>
              <w:u w:val="none"/>
            </w:rPr>
            <w:t xml:space="preserve"> </w:t>
          </w:r>
          <w:r w:rsidRPr="00604A2E">
            <w:rPr>
              <w:rStyle w:val="Hypertextovodkaz"/>
              <w:color w:val="002060"/>
              <w:sz w:val="12"/>
              <w:szCs w:val="12"/>
              <w:u w:val="none"/>
            </w:rPr>
            <w:t>027</w:t>
          </w:r>
        </w:p>
        <w:p w:rsidR="000736DE" w:rsidRPr="00A26094" w:rsidRDefault="000736DE" w:rsidP="000736DE">
          <w:pPr>
            <w:pStyle w:val="Zpat"/>
            <w:spacing w:line="276" w:lineRule="auto"/>
            <w:rPr>
              <w:rFonts w:ascii="Verdana" w:hAnsi="Verdana"/>
              <w:b/>
              <w:color w:val="1A2A6C"/>
              <w:sz w:val="13"/>
              <w:szCs w:val="13"/>
              <w:u w:val="single"/>
            </w:rPr>
          </w:pPr>
        </w:p>
      </w:tc>
    </w:tr>
  </w:tbl>
  <w:p w:rsidR="00471DE6" w:rsidRPr="000736DE" w:rsidRDefault="00471DE6" w:rsidP="000736D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6226" w:rsidRDefault="003D6226" w:rsidP="00455F50">
      <w:pPr>
        <w:spacing w:after="0" w:line="240" w:lineRule="auto"/>
      </w:pPr>
      <w:r>
        <w:separator/>
      </w:r>
    </w:p>
  </w:footnote>
  <w:footnote w:type="continuationSeparator" w:id="0">
    <w:p w:rsidR="003D6226" w:rsidRDefault="003D6226" w:rsidP="00455F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7DCE" w:rsidRDefault="007A7DCE" w:rsidP="00455F50">
    <w:pPr>
      <w:pStyle w:val="Zhlav"/>
    </w:pPr>
  </w:p>
  <w:p w:rsidR="00455F50" w:rsidRDefault="00455F50" w:rsidP="00455F50">
    <w:pPr>
      <w:pStyle w:val="Zhlav"/>
    </w:pPr>
  </w:p>
  <w:p w:rsidR="0008167A" w:rsidRDefault="0008167A" w:rsidP="0008167A">
    <w:pPr>
      <w:widowControl w:val="0"/>
      <w:spacing w:after="0"/>
    </w:pPr>
  </w:p>
  <w:p w:rsidR="00455F50" w:rsidRDefault="00455F5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3C9" w:rsidRDefault="003A382B">
    <w:pPr>
      <w:pStyle w:val="Zhlav"/>
    </w:pPr>
    <w:r>
      <w:rPr>
        <w:noProof/>
        <w:lang w:eastAsia="cs-CZ"/>
      </w:rPr>
      <w:drawing>
        <wp:inline distT="0" distB="0" distL="0" distR="0" wp14:anchorId="207701DB" wp14:editId="108EDF57">
          <wp:extent cx="1753969" cy="99060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M_logo_color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8286" cy="9986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86B6E"/>
    <w:multiLevelType w:val="hybridMultilevel"/>
    <w:tmpl w:val="DB7E2D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8A05830"/>
    <w:multiLevelType w:val="hybridMultilevel"/>
    <w:tmpl w:val="E5F218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F50"/>
    <w:rsid w:val="00032C09"/>
    <w:rsid w:val="000643EE"/>
    <w:rsid w:val="000667DC"/>
    <w:rsid w:val="000736DE"/>
    <w:rsid w:val="0008167A"/>
    <w:rsid w:val="00092F5E"/>
    <w:rsid w:val="0009764A"/>
    <w:rsid w:val="000B3E96"/>
    <w:rsid w:val="000C222F"/>
    <w:rsid w:val="000C6939"/>
    <w:rsid w:val="000D158A"/>
    <w:rsid w:val="000D7BA7"/>
    <w:rsid w:val="000E06EB"/>
    <w:rsid w:val="000E4867"/>
    <w:rsid w:val="000E63CD"/>
    <w:rsid w:val="000F56C0"/>
    <w:rsid w:val="000F609E"/>
    <w:rsid w:val="0010757D"/>
    <w:rsid w:val="001179C2"/>
    <w:rsid w:val="00134A25"/>
    <w:rsid w:val="00143D8F"/>
    <w:rsid w:val="0015367B"/>
    <w:rsid w:val="00154503"/>
    <w:rsid w:val="001958B3"/>
    <w:rsid w:val="001A1DEE"/>
    <w:rsid w:val="001A4F90"/>
    <w:rsid w:val="001B240E"/>
    <w:rsid w:val="001B3AA1"/>
    <w:rsid w:val="001B63E9"/>
    <w:rsid w:val="001D0EFA"/>
    <w:rsid w:val="00205B9B"/>
    <w:rsid w:val="002213FB"/>
    <w:rsid w:val="002329C2"/>
    <w:rsid w:val="00234ADB"/>
    <w:rsid w:val="00246BBF"/>
    <w:rsid w:val="00287DF4"/>
    <w:rsid w:val="002B1E79"/>
    <w:rsid w:val="002C5313"/>
    <w:rsid w:val="002E00B0"/>
    <w:rsid w:val="002E11C8"/>
    <w:rsid w:val="00306DCA"/>
    <w:rsid w:val="0031014F"/>
    <w:rsid w:val="00310753"/>
    <w:rsid w:val="00314CD2"/>
    <w:rsid w:val="003220A6"/>
    <w:rsid w:val="00322C80"/>
    <w:rsid w:val="003348D0"/>
    <w:rsid w:val="0035289F"/>
    <w:rsid w:val="00360A9F"/>
    <w:rsid w:val="00365EC6"/>
    <w:rsid w:val="003730CE"/>
    <w:rsid w:val="00390555"/>
    <w:rsid w:val="00391186"/>
    <w:rsid w:val="003923DB"/>
    <w:rsid w:val="003A382B"/>
    <w:rsid w:val="003A56B4"/>
    <w:rsid w:val="003D6226"/>
    <w:rsid w:val="003F308F"/>
    <w:rsid w:val="004127EF"/>
    <w:rsid w:val="00417054"/>
    <w:rsid w:val="004321F7"/>
    <w:rsid w:val="00435924"/>
    <w:rsid w:val="004421BA"/>
    <w:rsid w:val="00443DF3"/>
    <w:rsid w:val="004451C1"/>
    <w:rsid w:val="00452A28"/>
    <w:rsid w:val="00455F50"/>
    <w:rsid w:val="00471DE6"/>
    <w:rsid w:val="00477330"/>
    <w:rsid w:val="00480379"/>
    <w:rsid w:val="00482445"/>
    <w:rsid w:val="004A0A3E"/>
    <w:rsid w:val="004A3FE6"/>
    <w:rsid w:val="004C7A81"/>
    <w:rsid w:val="004D5082"/>
    <w:rsid w:val="004E2CA5"/>
    <w:rsid w:val="004E3224"/>
    <w:rsid w:val="00502517"/>
    <w:rsid w:val="00504444"/>
    <w:rsid w:val="00510219"/>
    <w:rsid w:val="00524EAC"/>
    <w:rsid w:val="005803C2"/>
    <w:rsid w:val="00596D3D"/>
    <w:rsid w:val="005A01CE"/>
    <w:rsid w:val="005C3E1E"/>
    <w:rsid w:val="005F09E6"/>
    <w:rsid w:val="00604A2E"/>
    <w:rsid w:val="006127F7"/>
    <w:rsid w:val="006327C2"/>
    <w:rsid w:val="00666024"/>
    <w:rsid w:val="006751A8"/>
    <w:rsid w:val="006755FE"/>
    <w:rsid w:val="0068700D"/>
    <w:rsid w:val="006A5084"/>
    <w:rsid w:val="006E7643"/>
    <w:rsid w:val="006F19D5"/>
    <w:rsid w:val="0070092C"/>
    <w:rsid w:val="00703B1C"/>
    <w:rsid w:val="0070412B"/>
    <w:rsid w:val="00707A04"/>
    <w:rsid w:val="0071615A"/>
    <w:rsid w:val="007167AB"/>
    <w:rsid w:val="00725DC6"/>
    <w:rsid w:val="00737CF1"/>
    <w:rsid w:val="00741680"/>
    <w:rsid w:val="00795BB2"/>
    <w:rsid w:val="00796C63"/>
    <w:rsid w:val="007A2490"/>
    <w:rsid w:val="007A7DCE"/>
    <w:rsid w:val="007C6DBE"/>
    <w:rsid w:val="007D3C0D"/>
    <w:rsid w:val="00817F11"/>
    <w:rsid w:val="0082549E"/>
    <w:rsid w:val="008339BC"/>
    <w:rsid w:val="008558E8"/>
    <w:rsid w:val="00862BD1"/>
    <w:rsid w:val="00867677"/>
    <w:rsid w:val="00867993"/>
    <w:rsid w:val="00870DD8"/>
    <w:rsid w:val="008746BB"/>
    <w:rsid w:val="00893344"/>
    <w:rsid w:val="008A4D40"/>
    <w:rsid w:val="008B4013"/>
    <w:rsid w:val="008B4580"/>
    <w:rsid w:val="008C021B"/>
    <w:rsid w:val="008C5315"/>
    <w:rsid w:val="008C7CC5"/>
    <w:rsid w:val="008E1523"/>
    <w:rsid w:val="008F1186"/>
    <w:rsid w:val="00903F90"/>
    <w:rsid w:val="00912AB8"/>
    <w:rsid w:val="00917CE1"/>
    <w:rsid w:val="00954651"/>
    <w:rsid w:val="00971056"/>
    <w:rsid w:val="0097435E"/>
    <w:rsid w:val="00977B92"/>
    <w:rsid w:val="009823C4"/>
    <w:rsid w:val="00994885"/>
    <w:rsid w:val="009A41D0"/>
    <w:rsid w:val="009D17E9"/>
    <w:rsid w:val="00A135DA"/>
    <w:rsid w:val="00A26094"/>
    <w:rsid w:val="00A41EB9"/>
    <w:rsid w:val="00A43CA2"/>
    <w:rsid w:val="00A5162D"/>
    <w:rsid w:val="00A863AF"/>
    <w:rsid w:val="00A877B9"/>
    <w:rsid w:val="00AA45CF"/>
    <w:rsid w:val="00AB4BA1"/>
    <w:rsid w:val="00AE11D0"/>
    <w:rsid w:val="00AF7A4D"/>
    <w:rsid w:val="00B1054A"/>
    <w:rsid w:val="00B57CD2"/>
    <w:rsid w:val="00B67A35"/>
    <w:rsid w:val="00B72D24"/>
    <w:rsid w:val="00B925BA"/>
    <w:rsid w:val="00BA23C9"/>
    <w:rsid w:val="00BB7097"/>
    <w:rsid w:val="00BD71CC"/>
    <w:rsid w:val="00BF29FA"/>
    <w:rsid w:val="00BF55A5"/>
    <w:rsid w:val="00C06A58"/>
    <w:rsid w:val="00C329E8"/>
    <w:rsid w:val="00C536C3"/>
    <w:rsid w:val="00C55EAB"/>
    <w:rsid w:val="00C627DB"/>
    <w:rsid w:val="00C90D78"/>
    <w:rsid w:val="00C90DFB"/>
    <w:rsid w:val="00CA12F1"/>
    <w:rsid w:val="00CB7EF9"/>
    <w:rsid w:val="00CE541E"/>
    <w:rsid w:val="00CE5657"/>
    <w:rsid w:val="00CF2EB4"/>
    <w:rsid w:val="00D1447E"/>
    <w:rsid w:val="00D25526"/>
    <w:rsid w:val="00D304D8"/>
    <w:rsid w:val="00D67A04"/>
    <w:rsid w:val="00D724E9"/>
    <w:rsid w:val="00D825CA"/>
    <w:rsid w:val="00DD1101"/>
    <w:rsid w:val="00DD4F4A"/>
    <w:rsid w:val="00DE08C3"/>
    <w:rsid w:val="00DE6329"/>
    <w:rsid w:val="00E50333"/>
    <w:rsid w:val="00E55DE1"/>
    <w:rsid w:val="00E614E6"/>
    <w:rsid w:val="00E73BBB"/>
    <w:rsid w:val="00E8234E"/>
    <w:rsid w:val="00E95C44"/>
    <w:rsid w:val="00EB6F99"/>
    <w:rsid w:val="00EC43AD"/>
    <w:rsid w:val="00ED1D0E"/>
    <w:rsid w:val="00ED5ABF"/>
    <w:rsid w:val="00EE507B"/>
    <w:rsid w:val="00EE7711"/>
    <w:rsid w:val="00EF6C25"/>
    <w:rsid w:val="00F1522F"/>
    <w:rsid w:val="00F25201"/>
    <w:rsid w:val="00F2653D"/>
    <w:rsid w:val="00F3481D"/>
    <w:rsid w:val="00F44C0B"/>
    <w:rsid w:val="00F623B6"/>
    <w:rsid w:val="00F84507"/>
    <w:rsid w:val="00F96F90"/>
    <w:rsid w:val="00FA77F6"/>
    <w:rsid w:val="00FB722D"/>
    <w:rsid w:val="00FD1070"/>
    <w:rsid w:val="00FD6388"/>
    <w:rsid w:val="00FE6731"/>
    <w:rsid w:val="00FF05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EA0D79"/>
  <w15:docId w15:val="{67B6E9F7-1B60-48CB-BE13-D72FA62F2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04A2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55F5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55F50"/>
  </w:style>
  <w:style w:type="paragraph" w:styleId="Zpat">
    <w:name w:val="footer"/>
    <w:basedOn w:val="Normln"/>
    <w:link w:val="ZpatChar"/>
    <w:uiPriority w:val="99"/>
    <w:unhideWhenUsed/>
    <w:rsid w:val="00455F50"/>
    <w:pPr>
      <w:tabs>
        <w:tab w:val="center" w:pos="4536"/>
        <w:tab w:val="right" w:pos="9072"/>
      </w:tabs>
      <w:spacing w:after="0" w:line="240" w:lineRule="auto"/>
    </w:pPr>
  </w:style>
  <w:style w:type="character" w:customStyle="1" w:styleId="ZpatChar">
    <w:name w:val="Zápatí Char"/>
    <w:basedOn w:val="Standardnpsmoodstavce"/>
    <w:link w:val="Zpat"/>
    <w:uiPriority w:val="99"/>
    <w:rsid w:val="00455F50"/>
  </w:style>
  <w:style w:type="paragraph" w:styleId="Textbubliny">
    <w:name w:val="Balloon Text"/>
    <w:basedOn w:val="Normln"/>
    <w:link w:val="TextbublinyChar"/>
    <w:uiPriority w:val="99"/>
    <w:semiHidden/>
    <w:unhideWhenUsed/>
    <w:rsid w:val="0008167A"/>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uiPriority w:val="99"/>
    <w:semiHidden/>
    <w:rsid w:val="0008167A"/>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08167A"/>
    <w:rPr>
      <w:color w:val="0563C1" w:themeColor="hyperlink"/>
      <w:u w:val="single"/>
    </w:rPr>
  </w:style>
  <w:style w:type="table" w:styleId="Mkatabulky">
    <w:name w:val="Table Grid"/>
    <w:basedOn w:val="Normlntabulka"/>
    <w:uiPriority w:val="39"/>
    <w:rsid w:val="00C06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746BB"/>
    <w:pPr>
      <w:ind w:left="720"/>
      <w:contextualSpacing/>
    </w:pPr>
  </w:style>
  <w:style w:type="paragraph" w:styleId="Normlnweb">
    <w:name w:val="Normal (Web)"/>
    <w:basedOn w:val="Normln"/>
    <w:uiPriority w:val="99"/>
    <w:unhideWhenUsed/>
    <w:rsid w:val="00796C6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unhideWhenUsed/>
    <w:rsid w:val="00796C63"/>
    <w:pPr>
      <w:spacing w:after="0" w:line="240" w:lineRule="auto"/>
    </w:pPr>
    <w:rPr>
      <w:rFonts w:ascii="Calibri" w:eastAsia="Times New Roman" w:hAnsi="Calibri" w:cs="Times New Roman"/>
      <w:szCs w:val="21"/>
      <w:lang w:eastAsia="cs-CZ"/>
    </w:rPr>
  </w:style>
  <w:style w:type="character" w:customStyle="1" w:styleId="ProsttextChar">
    <w:name w:val="Prostý text Char"/>
    <w:basedOn w:val="Standardnpsmoodstavce"/>
    <w:link w:val="Prosttext"/>
    <w:uiPriority w:val="99"/>
    <w:rsid w:val="00796C63"/>
    <w:rPr>
      <w:rFonts w:ascii="Calibri" w:eastAsia="Times New Roman" w:hAnsi="Calibri" w:cs="Times New Roman"/>
      <w:szCs w:val="21"/>
      <w:lang w:eastAsia="cs-CZ"/>
    </w:rPr>
  </w:style>
  <w:style w:type="paragraph" w:styleId="Bezmezer">
    <w:name w:val="No Spacing"/>
    <w:uiPriority w:val="1"/>
    <w:qFormat/>
    <w:rsid w:val="00604A2E"/>
    <w:pPr>
      <w:spacing w:after="0" w:line="240" w:lineRule="auto"/>
    </w:pPr>
  </w:style>
  <w:style w:type="character" w:styleId="Nevyeenzmnka">
    <w:name w:val="Unresolved Mention"/>
    <w:basedOn w:val="Standardnpsmoodstavce"/>
    <w:uiPriority w:val="99"/>
    <w:semiHidden/>
    <w:unhideWhenUsed/>
    <w:rsid w:val="00604A2E"/>
    <w:rPr>
      <w:color w:val="605E5C"/>
      <w:shd w:val="clear" w:color="auto" w:fill="E1DFDD"/>
    </w:rPr>
  </w:style>
  <w:style w:type="character" w:customStyle="1" w:styleId="x4k7w5x">
    <w:name w:val="x4k7w5x"/>
    <w:basedOn w:val="Standardnpsmoodstavce"/>
    <w:rsid w:val="006E7643"/>
  </w:style>
  <w:style w:type="paragraph" w:customStyle="1" w:styleId="xmsolistparagraph">
    <w:name w:val="x_msolistparagraph"/>
    <w:basedOn w:val="Normln"/>
    <w:rsid w:val="00D67A0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BD71CC"/>
    <w:rPr>
      <w:i/>
      <w:iCs/>
    </w:rPr>
  </w:style>
  <w:style w:type="character" w:styleId="Siln">
    <w:name w:val="Strong"/>
    <w:basedOn w:val="Standardnpsmoodstavce"/>
    <w:uiPriority w:val="22"/>
    <w:qFormat/>
    <w:rsid w:val="008339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742360">
      <w:bodyDiv w:val="1"/>
      <w:marLeft w:val="0"/>
      <w:marRight w:val="0"/>
      <w:marTop w:val="0"/>
      <w:marBottom w:val="0"/>
      <w:divBdr>
        <w:top w:val="none" w:sz="0" w:space="0" w:color="auto"/>
        <w:left w:val="none" w:sz="0" w:space="0" w:color="auto"/>
        <w:bottom w:val="none" w:sz="0" w:space="0" w:color="auto"/>
        <w:right w:val="none" w:sz="0" w:space="0" w:color="auto"/>
      </w:divBdr>
    </w:div>
    <w:div w:id="1095900522">
      <w:bodyDiv w:val="1"/>
      <w:marLeft w:val="0"/>
      <w:marRight w:val="0"/>
      <w:marTop w:val="0"/>
      <w:marBottom w:val="0"/>
      <w:divBdr>
        <w:top w:val="none" w:sz="0" w:space="0" w:color="auto"/>
        <w:left w:val="none" w:sz="0" w:space="0" w:color="auto"/>
        <w:bottom w:val="none" w:sz="0" w:space="0" w:color="auto"/>
        <w:right w:val="none" w:sz="0" w:space="0" w:color="auto"/>
      </w:divBdr>
    </w:div>
    <w:div w:id="1101293233">
      <w:bodyDiv w:val="1"/>
      <w:marLeft w:val="0"/>
      <w:marRight w:val="0"/>
      <w:marTop w:val="0"/>
      <w:marBottom w:val="0"/>
      <w:divBdr>
        <w:top w:val="none" w:sz="0" w:space="0" w:color="auto"/>
        <w:left w:val="none" w:sz="0" w:space="0" w:color="auto"/>
        <w:bottom w:val="none" w:sz="0" w:space="0" w:color="auto"/>
        <w:right w:val="none" w:sz="0" w:space="0" w:color="auto"/>
      </w:divBdr>
    </w:div>
    <w:div w:id="145019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petra.bubenikova@slovackemuzeum.cz" TargetMode="External"/><Relationship Id="rId1" Type="http://schemas.openxmlformats.org/officeDocument/2006/relationships/hyperlink" Target="mailto:info@slovackemuzeum.cz"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petra.bubenikova@slovackemuzeum.cz" TargetMode="External"/><Relationship Id="rId1" Type="http://schemas.openxmlformats.org/officeDocument/2006/relationships/hyperlink" Target="mailto:info@slovackemuzeum.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1D62E-0E06-4744-862F-A44E405A5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2</Pages>
  <Words>912</Words>
  <Characters>5383</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Panda</dc:creator>
  <cp:lastModifiedBy>Portl Pavel</cp:lastModifiedBy>
  <cp:revision>40</cp:revision>
  <cp:lastPrinted>2020-02-04T08:39:00Z</cp:lastPrinted>
  <dcterms:created xsi:type="dcterms:W3CDTF">2023-10-05T06:47:00Z</dcterms:created>
  <dcterms:modified xsi:type="dcterms:W3CDTF">2023-10-26T05:12:00Z</dcterms:modified>
</cp:coreProperties>
</file>