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2E" w:rsidRPr="00D87F79" w:rsidRDefault="00604A2E" w:rsidP="0030743E">
      <w:pPr>
        <w:tabs>
          <w:tab w:val="left" w:pos="1394"/>
        </w:tabs>
        <w:jc w:val="right"/>
      </w:pPr>
      <w:r w:rsidRPr="00D87F79">
        <w:t>Tisková zpráva,</w:t>
      </w:r>
      <w:r w:rsidR="004675A9">
        <w:t xml:space="preserve"> 4</w:t>
      </w:r>
      <w:r w:rsidRPr="00D87F79">
        <w:t xml:space="preserve">. </w:t>
      </w:r>
      <w:r w:rsidR="004675A9">
        <w:t>července</w:t>
      </w:r>
      <w:r w:rsidRPr="00D87F79">
        <w:t xml:space="preserve"> 202</w:t>
      </w:r>
      <w:r w:rsidR="0026454A" w:rsidRPr="00D87F79">
        <w:t>3</w:t>
      </w:r>
      <w:r w:rsidR="00471DE6" w:rsidRPr="00D87F79">
        <w:t>, Uherské Hradiště</w:t>
      </w:r>
    </w:p>
    <w:p w:rsidR="004421BA" w:rsidRPr="00D87F79" w:rsidRDefault="004421BA" w:rsidP="0093243B">
      <w:pPr>
        <w:spacing w:line="240" w:lineRule="auto"/>
        <w:jc w:val="both"/>
        <w:rPr>
          <w:b/>
          <w:sz w:val="40"/>
          <w:szCs w:val="40"/>
        </w:rPr>
      </w:pPr>
    </w:p>
    <w:p w:rsidR="00E13991" w:rsidRDefault="00E13991" w:rsidP="0093243B">
      <w:pPr>
        <w:spacing w:line="24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Dravý sport </w:t>
      </w:r>
      <w:r w:rsidR="00E524B8">
        <w:rPr>
          <w:b/>
          <w:sz w:val="40"/>
          <w:szCs w:val="40"/>
        </w:rPr>
        <w:t>versus</w:t>
      </w:r>
      <w:r>
        <w:rPr>
          <w:b/>
          <w:sz w:val="40"/>
          <w:szCs w:val="40"/>
        </w:rPr>
        <w:t xml:space="preserve"> výtvarné umění – </w:t>
      </w:r>
      <w:r w:rsidR="00E524B8">
        <w:rPr>
          <w:b/>
          <w:sz w:val="40"/>
          <w:szCs w:val="40"/>
        </w:rPr>
        <w:t xml:space="preserve">jejich </w:t>
      </w:r>
      <w:r>
        <w:rPr>
          <w:b/>
          <w:sz w:val="40"/>
          <w:szCs w:val="40"/>
        </w:rPr>
        <w:t>vzájemnou harmonii očekávejte v Galerii Slováckého muzea</w:t>
      </w:r>
    </w:p>
    <w:p w:rsidR="00E524B8" w:rsidRDefault="00E524B8" w:rsidP="0093243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076386" w:rsidRDefault="00E524B8" w:rsidP="00076386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Člověk v ladnosti, často však také surovosti pohybu</w:t>
      </w:r>
      <w:r w:rsidR="00DB5441">
        <w:rPr>
          <w:rFonts w:cstheme="minorHAnsi"/>
          <w:sz w:val="26"/>
          <w:szCs w:val="26"/>
        </w:rPr>
        <w:t xml:space="preserve">. Blízkost vítězství i prohry. Pevná přátelství, krutá rivalita a intriky. Zdánlivě nepropojitelné světy sportu a výtvarného umění se ocitají na jednom kolbišti v Galerii Slováckého muzea už ve čtvrtek 13. července v 17 hodin. Jejich </w:t>
      </w:r>
      <w:r w:rsidR="00B95F9F" w:rsidRPr="00B95F9F">
        <w:rPr>
          <w:rFonts w:cstheme="minorHAnsi"/>
          <w:sz w:val="26"/>
          <w:szCs w:val="26"/>
        </w:rPr>
        <w:t>vztah</w:t>
      </w:r>
      <w:r w:rsidR="008B2C3D" w:rsidRPr="00B95F9F">
        <w:rPr>
          <w:rFonts w:cstheme="minorHAnsi"/>
          <w:sz w:val="26"/>
          <w:szCs w:val="26"/>
        </w:rPr>
        <w:t xml:space="preserve"> b</w:t>
      </w:r>
      <w:r w:rsidR="008B2C3D">
        <w:rPr>
          <w:rFonts w:cstheme="minorHAnsi"/>
          <w:sz w:val="26"/>
          <w:szCs w:val="26"/>
        </w:rPr>
        <w:t xml:space="preserve">ude možno obdivovat ve výstavě </w:t>
      </w:r>
      <w:r w:rsidR="008B2C3D" w:rsidRPr="008B2C3D">
        <w:rPr>
          <w:rFonts w:cstheme="minorHAnsi"/>
          <w:i/>
          <w:sz w:val="26"/>
          <w:szCs w:val="26"/>
        </w:rPr>
        <w:t>Sport ve výtvarném umění</w:t>
      </w:r>
      <w:r w:rsidR="008B2C3D">
        <w:rPr>
          <w:rFonts w:cstheme="minorHAnsi"/>
          <w:sz w:val="26"/>
          <w:szCs w:val="26"/>
        </w:rPr>
        <w:t xml:space="preserve"> do neděle 1. října 2023. </w:t>
      </w:r>
    </w:p>
    <w:p w:rsidR="00E524B8" w:rsidRDefault="00E524B8" w:rsidP="0093243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6C7A50" w:rsidRDefault="006C7A50" w:rsidP="0093243B">
      <w:pPr>
        <w:ind w:firstLine="708"/>
        <w:jc w:val="both"/>
        <w:rPr>
          <w:rFonts w:cstheme="minorHAnsi"/>
        </w:rPr>
      </w:pPr>
      <w:r w:rsidRPr="006C7A50">
        <w:rPr>
          <w:rFonts w:cstheme="minorHAnsi"/>
          <w:i/>
        </w:rPr>
        <w:t>„Původním impulsem k této výstavě se stalo několik děl sochaře Evžena Macků, která zobrazují sportovní t</w:t>
      </w:r>
      <w:r w:rsidR="005A3711">
        <w:rPr>
          <w:rFonts w:cstheme="minorHAnsi"/>
          <w:i/>
        </w:rPr>
        <w:t>e</w:t>
      </w:r>
      <w:r w:rsidRPr="006C7A50">
        <w:rPr>
          <w:rFonts w:cstheme="minorHAnsi"/>
          <w:i/>
        </w:rPr>
        <w:t xml:space="preserve">matiku a která se nacházejí ve sbírce Galerie Slováckého muzea. K nim se postupně přidávaly další práce od současných i </w:t>
      </w:r>
      <w:r w:rsidR="0065628B">
        <w:rPr>
          <w:rFonts w:cstheme="minorHAnsi"/>
          <w:i/>
        </w:rPr>
        <w:t>starších</w:t>
      </w:r>
      <w:r w:rsidRPr="006C7A50">
        <w:rPr>
          <w:rFonts w:cstheme="minorHAnsi"/>
          <w:i/>
        </w:rPr>
        <w:t xml:space="preserve"> autorů. Vznikl tak mix klasických i nových médií, jehož ambicí není prozkoumat téma sportu v celé jeho šíři, ale vytvořit sondu, která naznačí různé možnosti zpracování a přístupů. Z těchto přístupů zdají se vyčnívat dva. Jednak pohled na sportovce jako na heroickou bytost</w:t>
      </w:r>
      <w:r w:rsidR="00DB5441">
        <w:rPr>
          <w:rFonts w:cstheme="minorHAnsi"/>
          <w:i/>
        </w:rPr>
        <w:t>, z</w:t>
      </w:r>
      <w:r w:rsidRPr="006C7A50">
        <w:rPr>
          <w:rFonts w:cstheme="minorHAnsi"/>
          <w:i/>
        </w:rPr>
        <w:t>achycenou v mezním, vypjatém pohybu a emocích. Soustředěnou, vážnou, možná unavenou a vyčerpanou, avšak pořád si uchovávající vznešenost. V opozici k němu se pak nacházejí díla, která tento pohled zesměšňují a shazují. Podobně, jako když se ve starém Římě, v průvodu triumfátora, vždy pohybovala určená osoba, jejímž úkolem bylo jej libovolně a beztrestně zesměšňovat</w:t>
      </w:r>
      <w:r w:rsidR="0093243B">
        <w:rPr>
          <w:rFonts w:cstheme="minorHAnsi"/>
          <w:i/>
        </w:rPr>
        <w:t xml:space="preserve">. </w:t>
      </w:r>
      <w:r w:rsidR="0093243B" w:rsidRPr="0093243B">
        <w:rPr>
          <w:rFonts w:cstheme="minorHAnsi"/>
          <w:i/>
        </w:rPr>
        <w:t>Tyto dva pohledy, heroický a groteskní, jsou však v opozici jen zdánlivě. Ve skutečnosti se tato dualita zdá být latentně přítomna v každém sportovním výkonu stejně jako v každém uměleckém díle, které tento výkon zachycuje. Jedno v druhé se může překlopit tak náhle, jako když jasně vítězný běžec zakopne na poslední překážce</w:t>
      </w:r>
      <w:r w:rsidR="0093243B">
        <w:rPr>
          <w:rFonts w:cstheme="minorHAnsi"/>
          <w:i/>
        </w:rPr>
        <w:t>,“</w:t>
      </w:r>
      <w:r>
        <w:rPr>
          <w:rFonts w:cstheme="minorHAnsi"/>
        </w:rPr>
        <w:t xml:space="preserve"> poznamenává Lukáš Malina, kurátor výstavy a nadšený hráč tenisu v jednom.</w:t>
      </w:r>
    </w:p>
    <w:p w:rsidR="00076386" w:rsidRPr="006C7A50" w:rsidRDefault="00F9138F" w:rsidP="00076386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Výstava </w:t>
      </w:r>
      <w:r w:rsidR="00541DA9">
        <w:rPr>
          <w:rFonts w:cstheme="minorHAnsi"/>
        </w:rPr>
        <w:t xml:space="preserve">reflektuje i </w:t>
      </w:r>
      <w:r>
        <w:rPr>
          <w:rFonts w:cstheme="minorHAnsi"/>
        </w:rPr>
        <w:t>pohled současné společnosti, kdy a</w:t>
      </w:r>
      <w:r w:rsidR="00076386" w:rsidRPr="00700B0B">
        <w:rPr>
          <w:rFonts w:cstheme="minorHAnsi"/>
        </w:rPr>
        <w:t xml:space="preserve">tletické stadiony, tenisové kurty, fotbalová hřiště i jiná místa sloužící k zušlechťování těla i ducha </w:t>
      </w:r>
      <w:r w:rsidR="00881A2F">
        <w:rPr>
          <w:rFonts w:cstheme="minorHAnsi"/>
        </w:rPr>
        <w:t>jsou dnes čím dál více vnímána jako půda</w:t>
      </w:r>
      <w:r w:rsidR="00076386" w:rsidRPr="00700B0B">
        <w:rPr>
          <w:rFonts w:cstheme="minorHAnsi"/>
        </w:rPr>
        <w:t xml:space="preserve"> nesoucí až jistou posvátnost</w:t>
      </w:r>
      <w:r>
        <w:rPr>
          <w:rFonts w:cstheme="minorHAnsi"/>
        </w:rPr>
        <w:t xml:space="preserve">. </w:t>
      </w:r>
      <w:r w:rsidR="00076386" w:rsidRPr="00700B0B">
        <w:rPr>
          <w:rFonts w:cstheme="minorHAnsi"/>
        </w:rPr>
        <w:t>„</w:t>
      </w:r>
      <w:r>
        <w:rPr>
          <w:rFonts w:cstheme="minorHAnsi"/>
        </w:rPr>
        <w:t>B</w:t>
      </w:r>
      <w:r w:rsidR="00076386" w:rsidRPr="00700B0B">
        <w:rPr>
          <w:rFonts w:cstheme="minorHAnsi"/>
        </w:rPr>
        <w:t>ohové“, kteří z n</w:t>
      </w:r>
      <w:r>
        <w:rPr>
          <w:rFonts w:cstheme="minorHAnsi"/>
        </w:rPr>
        <w:t>í</w:t>
      </w:r>
      <w:r w:rsidR="00076386" w:rsidRPr="00700B0B">
        <w:rPr>
          <w:rFonts w:cstheme="minorHAnsi"/>
        </w:rPr>
        <w:t xml:space="preserve"> vzcházejí</w:t>
      </w:r>
      <w:r w:rsidR="005A3711">
        <w:rPr>
          <w:rFonts w:cstheme="minorHAnsi"/>
        </w:rPr>
        <w:t>,</w:t>
      </w:r>
      <w:r w:rsidR="00076386" w:rsidRPr="00700B0B">
        <w:rPr>
          <w:rFonts w:cstheme="minorHAnsi"/>
        </w:rPr>
        <w:t xml:space="preserve"> jsou stavěni na piedestaly a stávají se</w:t>
      </w:r>
      <w:r w:rsidR="00076386">
        <w:rPr>
          <w:rFonts w:cstheme="minorHAnsi"/>
        </w:rPr>
        <w:t xml:space="preserve"> </w:t>
      </w:r>
      <w:r w:rsidR="00076386" w:rsidRPr="00700B0B">
        <w:rPr>
          <w:rFonts w:cstheme="minorHAnsi"/>
        </w:rPr>
        <w:t>modlami a meřítkem úspěch</w:t>
      </w:r>
      <w:r w:rsidR="005A3711">
        <w:rPr>
          <w:rFonts w:cstheme="minorHAnsi"/>
        </w:rPr>
        <w:t>u</w:t>
      </w:r>
      <w:r w:rsidR="00076386" w:rsidRPr="00700B0B">
        <w:rPr>
          <w:rFonts w:cstheme="minorHAnsi"/>
        </w:rPr>
        <w:t>.</w:t>
      </w:r>
      <w:r w:rsidR="00881A2F">
        <w:rPr>
          <w:rFonts w:cstheme="minorHAnsi"/>
        </w:rPr>
        <w:t xml:space="preserve"> </w:t>
      </w:r>
      <w:r w:rsidR="00076386">
        <w:rPr>
          <w:rFonts w:cstheme="minorHAnsi"/>
        </w:rPr>
        <w:t xml:space="preserve">Zachycené </w:t>
      </w:r>
      <w:r w:rsidR="00881A2F">
        <w:rPr>
          <w:rFonts w:cstheme="minorHAnsi"/>
        </w:rPr>
        <w:t xml:space="preserve">„posvátné“ </w:t>
      </w:r>
      <w:r w:rsidR="00076386">
        <w:rPr>
          <w:rFonts w:cstheme="minorHAnsi"/>
        </w:rPr>
        <w:t>momenty se</w:t>
      </w:r>
      <w:r w:rsidR="00C14FE2">
        <w:rPr>
          <w:rFonts w:cstheme="minorHAnsi"/>
        </w:rPr>
        <w:t xml:space="preserve"> tak</w:t>
      </w:r>
      <w:r w:rsidR="00076386">
        <w:rPr>
          <w:rFonts w:cstheme="minorHAnsi"/>
        </w:rPr>
        <w:t xml:space="preserve"> skrze výtvarné umění</w:t>
      </w:r>
      <w:r w:rsidR="00881A2F">
        <w:rPr>
          <w:rFonts w:cstheme="minorHAnsi"/>
        </w:rPr>
        <w:t>, zvláště pak skrze fotografii,</w:t>
      </w:r>
      <w:r w:rsidR="00076386">
        <w:rPr>
          <w:rFonts w:cstheme="minorHAnsi"/>
        </w:rPr>
        <w:t xml:space="preserve"> stávají samy jistou formou umění</w:t>
      </w:r>
      <w:r w:rsidR="00C14FE2">
        <w:rPr>
          <w:rFonts w:cstheme="minorHAnsi"/>
        </w:rPr>
        <w:t>.</w:t>
      </w:r>
    </w:p>
    <w:p w:rsidR="0065628B" w:rsidRDefault="00C14FE2" w:rsidP="0030743E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K výstavě je připraveno i rodinné sportovní odpoledne nesoucí název Děcka, rychle sem! </w:t>
      </w:r>
      <w:r w:rsidR="0030743E">
        <w:rPr>
          <w:rFonts w:cstheme="minorHAnsi"/>
        </w:rPr>
        <w:t xml:space="preserve">To </w:t>
      </w:r>
      <w:r>
        <w:rPr>
          <w:rFonts w:cstheme="minorHAnsi"/>
        </w:rPr>
        <w:t>nabídne v rámci volné</w:t>
      </w:r>
      <w:r w:rsidR="0030743E">
        <w:rPr>
          <w:rFonts w:cstheme="minorHAnsi"/>
        </w:rPr>
        <w:t>ho</w:t>
      </w:r>
      <w:r>
        <w:rPr>
          <w:rFonts w:cstheme="minorHAnsi"/>
        </w:rPr>
        <w:t xml:space="preserve"> vstupu </w:t>
      </w:r>
      <w:r w:rsidR="00935F0C">
        <w:rPr>
          <w:rFonts w:cstheme="minorHAnsi"/>
        </w:rPr>
        <w:t xml:space="preserve">do celého objektu galerie zejména </w:t>
      </w:r>
      <w:r w:rsidR="0030743E">
        <w:rPr>
          <w:rFonts w:cstheme="minorHAnsi"/>
        </w:rPr>
        <w:t xml:space="preserve">možnost </w:t>
      </w:r>
      <w:r w:rsidR="0030743E">
        <w:t xml:space="preserve">vyzkoušet si jednotlivé sportovní aktivity, jako například box, </w:t>
      </w:r>
      <w:r w:rsidR="0030743E" w:rsidRPr="00B95F9F">
        <w:t>střelbu na branku,</w:t>
      </w:r>
      <w:r w:rsidR="0030743E">
        <w:t xml:space="preserve"> ping-pong i jiná sportovní</w:t>
      </w:r>
      <w:r w:rsidR="00935F0C">
        <w:t xml:space="preserve"> či sportovně-groteskní</w:t>
      </w:r>
      <w:r w:rsidR="0030743E">
        <w:t xml:space="preserve"> stanoviště. Mladší účastníci budou střílet na cíl a trénovat skok daleký. Program je přichystán na neděli 30. </w:t>
      </w:r>
      <w:r w:rsidR="00935F0C">
        <w:t>července</w:t>
      </w:r>
      <w:r w:rsidR="0030743E">
        <w:t xml:space="preserve"> od 13 do 17 hodin.</w:t>
      </w:r>
    </w:p>
    <w:p w:rsidR="00F9138F" w:rsidRDefault="00F9138F" w:rsidP="0093243B">
      <w:pPr>
        <w:spacing w:line="240" w:lineRule="auto"/>
        <w:jc w:val="both"/>
        <w:rPr>
          <w:b/>
          <w:bCs/>
        </w:rPr>
      </w:pPr>
    </w:p>
    <w:p w:rsidR="00935F0C" w:rsidRDefault="00935F0C" w:rsidP="0093243B">
      <w:pPr>
        <w:spacing w:line="240" w:lineRule="auto"/>
        <w:jc w:val="both"/>
        <w:rPr>
          <w:b/>
          <w:bCs/>
        </w:rPr>
      </w:pPr>
    </w:p>
    <w:p w:rsidR="00EF26A5" w:rsidRDefault="00EF26A5" w:rsidP="0093243B">
      <w:pPr>
        <w:spacing w:line="240" w:lineRule="auto"/>
        <w:jc w:val="both"/>
        <w:rPr>
          <w:b/>
          <w:bCs/>
        </w:rPr>
      </w:pPr>
      <w:r w:rsidRPr="005B606D">
        <w:rPr>
          <w:b/>
          <w:bCs/>
        </w:rPr>
        <w:lastRenderedPageBreak/>
        <w:t>Bližší informace</w:t>
      </w:r>
      <w:r>
        <w:rPr>
          <w:b/>
          <w:bCs/>
        </w:rPr>
        <w:t>:</w:t>
      </w:r>
    </w:p>
    <w:p w:rsidR="00EF26A5" w:rsidRPr="005B606D" w:rsidRDefault="00EF26A5" w:rsidP="0093243B">
      <w:pPr>
        <w:spacing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MgA</w:t>
      </w:r>
      <w:proofErr w:type="spellEnd"/>
      <w:r>
        <w:rPr>
          <w:b/>
          <w:bCs/>
        </w:rPr>
        <w:t>. Lukáš Malina, historik umění</w:t>
      </w:r>
    </w:p>
    <w:p w:rsidR="00EF26A5" w:rsidRDefault="00EF26A5" w:rsidP="0093243B">
      <w:pPr>
        <w:spacing w:line="240" w:lineRule="auto"/>
        <w:jc w:val="both"/>
      </w:pPr>
      <w:r w:rsidRPr="005B606D">
        <w:rPr>
          <w:rFonts w:cstheme="minorHAnsi"/>
          <w:b/>
        </w:rPr>
        <w:t>mobil</w:t>
      </w:r>
      <w:r w:rsidRPr="005B606D">
        <w:rPr>
          <w:rFonts w:cstheme="minorHAnsi"/>
        </w:rPr>
        <w:t>: +420</w:t>
      </w:r>
      <w:r>
        <w:rPr>
          <w:rFonts w:cstheme="minorHAnsi"/>
        </w:rPr>
        <w:t> </w:t>
      </w:r>
      <w:r>
        <w:t>734 282 497</w:t>
      </w:r>
    </w:p>
    <w:p w:rsidR="00EF26A5" w:rsidRDefault="00EF26A5" w:rsidP="0093243B">
      <w:pPr>
        <w:spacing w:line="240" w:lineRule="auto"/>
        <w:jc w:val="both"/>
        <w:rPr>
          <w:rStyle w:val="Hypertextovodkaz"/>
          <w:rFonts w:cstheme="minorHAnsi"/>
        </w:rPr>
      </w:pPr>
      <w:r w:rsidRPr="005B606D">
        <w:rPr>
          <w:b/>
          <w:bCs/>
        </w:rPr>
        <w:t xml:space="preserve">e-mail: </w:t>
      </w:r>
      <w:hyperlink r:id="rId8" w:history="1">
        <w:r w:rsidRPr="00A56170">
          <w:rPr>
            <w:rStyle w:val="Hypertextovodkaz"/>
            <w:rFonts w:cstheme="minorHAnsi"/>
          </w:rPr>
          <w:t>lukas.malina@slovackemuzeum.cz</w:t>
        </w:r>
      </w:hyperlink>
    </w:p>
    <w:p w:rsidR="00EF26A5" w:rsidRDefault="00EF26A5" w:rsidP="0093243B">
      <w:pPr>
        <w:spacing w:line="240" w:lineRule="auto"/>
        <w:jc w:val="both"/>
        <w:rPr>
          <w:rFonts w:cstheme="minorHAnsi"/>
        </w:rPr>
      </w:pPr>
      <w:r w:rsidRPr="005B606D">
        <w:rPr>
          <w:rFonts w:cstheme="minorHAnsi"/>
        </w:rPr>
        <w:t>www.slovackemuzeum.cz</w:t>
      </w:r>
      <w:r w:rsidRPr="005B606D">
        <w:t xml:space="preserve">, </w:t>
      </w:r>
      <w:hyperlink r:id="rId9" w:history="1">
        <w:r w:rsidR="00541DA9" w:rsidRPr="00965994">
          <w:rPr>
            <w:rStyle w:val="Hypertextovodkaz"/>
            <w:rFonts w:cstheme="minorHAnsi"/>
          </w:rPr>
          <w:t>www.facebook.com/slovackemuzeum</w:t>
        </w:r>
      </w:hyperlink>
    </w:p>
    <w:p w:rsidR="00541DA9" w:rsidRDefault="00541DA9" w:rsidP="0093243B">
      <w:pPr>
        <w:spacing w:line="240" w:lineRule="auto"/>
        <w:jc w:val="both"/>
      </w:pPr>
    </w:p>
    <w:p w:rsidR="00541DA9" w:rsidRDefault="00541DA9" w:rsidP="00541DA9">
      <w:pPr>
        <w:jc w:val="both"/>
        <w:rPr>
          <w:rFonts w:cstheme="minorHAnsi"/>
        </w:rPr>
      </w:pPr>
      <w:r w:rsidRPr="006C7A50">
        <w:rPr>
          <w:rFonts w:cstheme="minorHAnsi"/>
        </w:rPr>
        <w:t>Vystavující autoři:</w:t>
      </w:r>
      <w:r>
        <w:rPr>
          <w:rFonts w:cstheme="minorHAnsi"/>
        </w:rPr>
        <w:t xml:space="preserve"> </w:t>
      </w:r>
      <w:r w:rsidRPr="006C7A50">
        <w:rPr>
          <w:rFonts w:cstheme="minorHAnsi"/>
        </w:rPr>
        <w:t xml:space="preserve">Evžen Macků / Jiří </w:t>
      </w:r>
      <w:proofErr w:type="spellStart"/>
      <w:r w:rsidRPr="006C7A50">
        <w:rPr>
          <w:rFonts w:cstheme="minorHAnsi"/>
        </w:rPr>
        <w:t>Načeradský</w:t>
      </w:r>
      <w:proofErr w:type="spellEnd"/>
      <w:r w:rsidRPr="006C7A50">
        <w:rPr>
          <w:rFonts w:cstheme="minorHAnsi"/>
        </w:rPr>
        <w:t xml:space="preserve"> / Miroslav Malina / Zdeněk Tománek / Tomáš Pospěch / Ma</w:t>
      </w:r>
      <w:r w:rsidR="00A35FEC">
        <w:rPr>
          <w:rFonts w:cstheme="minorHAnsi"/>
        </w:rPr>
        <w:t>těj</w:t>
      </w:r>
      <w:bookmarkStart w:id="0" w:name="_GoBack"/>
      <w:bookmarkEnd w:id="0"/>
      <w:r w:rsidRPr="006C7A50">
        <w:rPr>
          <w:rFonts w:cstheme="minorHAnsi"/>
        </w:rPr>
        <w:t xml:space="preserve"> Skalický / Roman Šafránek / Rudolf Fila / Tomáš </w:t>
      </w:r>
      <w:proofErr w:type="spellStart"/>
      <w:r w:rsidRPr="006C7A50">
        <w:rPr>
          <w:rFonts w:cstheme="minorHAnsi"/>
        </w:rPr>
        <w:t>Měš</w:t>
      </w:r>
      <w:r w:rsidR="00C400A7">
        <w:rPr>
          <w:rFonts w:cstheme="minorHAnsi"/>
        </w:rPr>
        <w:t>ť</w:t>
      </w:r>
      <w:r w:rsidRPr="006C7A50">
        <w:rPr>
          <w:rFonts w:cstheme="minorHAnsi"/>
        </w:rPr>
        <w:t>ánek</w:t>
      </w:r>
      <w:proofErr w:type="spellEnd"/>
      <w:r w:rsidRPr="006C7A50">
        <w:rPr>
          <w:rFonts w:cstheme="minorHAnsi"/>
        </w:rPr>
        <w:t xml:space="preserve"> / Jan Buchta / Vojtěch Fröhlich / Janek Rous / Vladimír Groš / Pavel </w:t>
      </w:r>
      <w:proofErr w:type="spellStart"/>
      <w:r w:rsidRPr="006C7A50">
        <w:rPr>
          <w:rFonts w:cstheme="minorHAnsi"/>
        </w:rPr>
        <w:t>Tichoň</w:t>
      </w:r>
      <w:proofErr w:type="spellEnd"/>
      <w:r w:rsidR="00551CC9">
        <w:rPr>
          <w:rFonts w:cstheme="minorHAnsi"/>
        </w:rPr>
        <w:t xml:space="preserve"> / Jakub Obrovský</w:t>
      </w:r>
    </w:p>
    <w:p w:rsidR="00541DA9" w:rsidRPr="00471DE6" w:rsidRDefault="00541DA9" w:rsidP="0093243B">
      <w:pPr>
        <w:spacing w:line="240" w:lineRule="auto"/>
        <w:jc w:val="both"/>
      </w:pPr>
    </w:p>
    <w:sectPr w:rsidR="00541DA9" w:rsidRPr="00471DE6" w:rsidSect="003A0B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D6A" w:rsidRDefault="00D44D6A" w:rsidP="00455F50">
      <w:pPr>
        <w:spacing w:after="0" w:line="240" w:lineRule="auto"/>
      </w:pPr>
      <w:r>
        <w:separator/>
      </w:r>
    </w:p>
  </w:endnote>
  <w:endnote w:type="continuationSeparator" w:id="0">
    <w:p w:rsidR="00D44D6A" w:rsidRDefault="00D44D6A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87628E" w:rsidRPr="00482445" w:rsidRDefault="00D44D6A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87628E" w:rsidRDefault="00D44D6A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87628E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87628E" w:rsidRDefault="008762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471DE6" w:rsidRPr="00482445" w:rsidRDefault="00D44D6A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471DE6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471DE6" w:rsidRDefault="00D44D6A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471DE6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D6A" w:rsidRDefault="00D44D6A" w:rsidP="00455F50">
      <w:pPr>
        <w:spacing w:after="0" w:line="240" w:lineRule="auto"/>
      </w:pPr>
      <w:r>
        <w:separator/>
      </w:r>
    </w:p>
  </w:footnote>
  <w:footnote w:type="continuationSeparator" w:id="0">
    <w:p w:rsidR="00D44D6A" w:rsidRDefault="00D44D6A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154CD"/>
    <w:rsid w:val="00021B40"/>
    <w:rsid w:val="00032C09"/>
    <w:rsid w:val="000667DC"/>
    <w:rsid w:val="00076386"/>
    <w:rsid w:val="0008167A"/>
    <w:rsid w:val="000B3E96"/>
    <w:rsid w:val="000C222F"/>
    <w:rsid w:val="000F609E"/>
    <w:rsid w:val="00114325"/>
    <w:rsid w:val="0015367B"/>
    <w:rsid w:val="001B042D"/>
    <w:rsid w:val="001B240E"/>
    <w:rsid w:val="001C71BA"/>
    <w:rsid w:val="00205B9B"/>
    <w:rsid w:val="002213FB"/>
    <w:rsid w:val="00221B53"/>
    <w:rsid w:val="002329C2"/>
    <w:rsid w:val="00234ADB"/>
    <w:rsid w:val="00246BBF"/>
    <w:rsid w:val="0026454A"/>
    <w:rsid w:val="00274322"/>
    <w:rsid w:val="00284DB8"/>
    <w:rsid w:val="002C1E34"/>
    <w:rsid w:val="002C5313"/>
    <w:rsid w:val="002D080A"/>
    <w:rsid w:val="002E00B0"/>
    <w:rsid w:val="002E37BF"/>
    <w:rsid w:val="002F5DE8"/>
    <w:rsid w:val="00306DCA"/>
    <w:rsid w:val="0030743E"/>
    <w:rsid w:val="00314CD2"/>
    <w:rsid w:val="003220A6"/>
    <w:rsid w:val="00322C80"/>
    <w:rsid w:val="00360A9F"/>
    <w:rsid w:val="003730CE"/>
    <w:rsid w:val="00381DBB"/>
    <w:rsid w:val="00390555"/>
    <w:rsid w:val="003A0474"/>
    <w:rsid w:val="003A0BE2"/>
    <w:rsid w:val="003A382B"/>
    <w:rsid w:val="003A56B4"/>
    <w:rsid w:val="003B21E8"/>
    <w:rsid w:val="003C0068"/>
    <w:rsid w:val="003D0EB7"/>
    <w:rsid w:val="004339B9"/>
    <w:rsid w:val="004421BA"/>
    <w:rsid w:val="00443DF3"/>
    <w:rsid w:val="00455F50"/>
    <w:rsid w:val="004675A9"/>
    <w:rsid w:val="00471DE6"/>
    <w:rsid w:val="00471E2A"/>
    <w:rsid w:val="00471E7B"/>
    <w:rsid w:val="00482445"/>
    <w:rsid w:val="00484864"/>
    <w:rsid w:val="0049631A"/>
    <w:rsid w:val="004A0A3E"/>
    <w:rsid w:val="004A3FE6"/>
    <w:rsid w:val="004B0684"/>
    <w:rsid w:val="004D5082"/>
    <w:rsid w:val="004E3F79"/>
    <w:rsid w:val="004E5535"/>
    <w:rsid w:val="00501E11"/>
    <w:rsid w:val="00502517"/>
    <w:rsid w:val="00516E97"/>
    <w:rsid w:val="00541DA9"/>
    <w:rsid w:val="00551CC9"/>
    <w:rsid w:val="005A01CE"/>
    <w:rsid w:val="005A3711"/>
    <w:rsid w:val="005E323D"/>
    <w:rsid w:val="005F09E6"/>
    <w:rsid w:val="00604A2E"/>
    <w:rsid w:val="006127F7"/>
    <w:rsid w:val="00631538"/>
    <w:rsid w:val="006327C2"/>
    <w:rsid w:val="00651AA9"/>
    <w:rsid w:val="0065628B"/>
    <w:rsid w:val="006565F1"/>
    <w:rsid w:val="006676D4"/>
    <w:rsid w:val="0069470A"/>
    <w:rsid w:val="006A37DD"/>
    <w:rsid w:val="006C7A50"/>
    <w:rsid w:val="006D2AA1"/>
    <w:rsid w:val="006E25F3"/>
    <w:rsid w:val="006E3519"/>
    <w:rsid w:val="006E72E3"/>
    <w:rsid w:val="006F0275"/>
    <w:rsid w:val="006F19D5"/>
    <w:rsid w:val="007004D1"/>
    <w:rsid w:val="00700B0B"/>
    <w:rsid w:val="00707A04"/>
    <w:rsid w:val="0072036B"/>
    <w:rsid w:val="00725D29"/>
    <w:rsid w:val="007300CC"/>
    <w:rsid w:val="00737CF1"/>
    <w:rsid w:val="00741680"/>
    <w:rsid w:val="00766A7A"/>
    <w:rsid w:val="007825D2"/>
    <w:rsid w:val="00795BB2"/>
    <w:rsid w:val="00796C63"/>
    <w:rsid w:val="007972B8"/>
    <w:rsid w:val="007A2490"/>
    <w:rsid w:val="007A7DCE"/>
    <w:rsid w:val="007B0832"/>
    <w:rsid w:val="007C21CD"/>
    <w:rsid w:val="007D1EDB"/>
    <w:rsid w:val="007D3C0D"/>
    <w:rsid w:val="007D4A18"/>
    <w:rsid w:val="007E222F"/>
    <w:rsid w:val="007E4D77"/>
    <w:rsid w:val="00817F11"/>
    <w:rsid w:val="00821718"/>
    <w:rsid w:val="00847D94"/>
    <w:rsid w:val="008541C5"/>
    <w:rsid w:val="00867677"/>
    <w:rsid w:val="00870DD8"/>
    <w:rsid w:val="008746BB"/>
    <w:rsid w:val="0087628E"/>
    <w:rsid w:val="00881A2F"/>
    <w:rsid w:val="00893344"/>
    <w:rsid w:val="008B2C3D"/>
    <w:rsid w:val="008C5315"/>
    <w:rsid w:val="008D3526"/>
    <w:rsid w:val="008E1523"/>
    <w:rsid w:val="008E1B00"/>
    <w:rsid w:val="008F1186"/>
    <w:rsid w:val="0090629C"/>
    <w:rsid w:val="009151D2"/>
    <w:rsid w:val="0093243B"/>
    <w:rsid w:val="009336DB"/>
    <w:rsid w:val="00935F0C"/>
    <w:rsid w:val="00937B9B"/>
    <w:rsid w:val="0095247A"/>
    <w:rsid w:val="00954651"/>
    <w:rsid w:val="0096441C"/>
    <w:rsid w:val="00972B0A"/>
    <w:rsid w:val="00994885"/>
    <w:rsid w:val="009A41D0"/>
    <w:rsid w:val="009C060F"/>
    <w:rsid w:val="00A26094"/>
    <w:rsid w:val="00A3216F"/>
    <w:rsid w:val="00A35FEC"/>
    <w:rsid w:val="00A43CA2"/>
    <w:rsid w:val="00A5162D"/>
    <w:rsid w:val="00A52920"/>
    <w:rsid w:val="00A64618"/>
    <w:rsid w:val="00A73259"/>
    <w:rsid w:val="00A877B9"/>
    <w:rsid w:val="00A96188"/>
    <w:rsid w:val="00AA0E58"/>
    <w:rsid w:val="00AA45CF"/>
    <w:rsid w:val="00AA7A11"/>
    <w:rsid w:val="00AB4BA1"/>
    <w:rsid w:val="00AC43A0"/>
    <w:rsid w:val="00AE11D0"/>
    <w:rsid w:val="00AF371A"/>
    <w:rsid w:val="00B06206"/>
    <w:rsid w:val="00B67A35"/>
    <w:rsid w:val="00B73AB3"/>
    <w:rsid w:val="00B925BA"/>
    <w:rsid w:val="00B95F9F"/>
    <w:rsid w:val="00BA119C"/>
    <w:rsid w:val="00BA23C9"/>
    <w:rsid w:val="00BB09AB"/>
    <w:rsid w:val="00BB7097"/>
    <w:rsid w:val="00BD6B7A"/>
    <w:rsid w:val="00BE52F7"/>
    <w:rsid w:val="00BE79ED"/>
    <w:rsid w:val="00C06A58"/>
    <w:rsid w:val="00C10D65"/>
    <w:rsid w:val="00C14FE2"/>
    <w:rsid w:val="00C329E8"/>
    <w:rsid w:val="00C400A7"/>
    <w:rsid w:val="00C47652"/>
    <w:rsid w:val="00C536C3"/>
    <w:rsid w:val="00C73F84"/>
    <w:rsid w:val="00C810ED"/>
    <w:rsid w:val="00C90D78"/>
    <w:rsid w:val="00CA12F1"/>
    <w:rsid w:val="00CB7EF9"/>
    <w:rsid w:val="00CD72E2"/>
    <w:rsid w:val="00CE5657"/>
    <w:rsid w:val="00CF2EB4"/>
    <w:rsid w:val="00D07D2A"/>
    <w:rsid w:val="00D304D8"/>
    <w:rsid w:val="00D448BB"/>
    <w:rsid w:val="00D44D6A"/>
    <w:rsid w:val="00D510F3"/>
    <w:rsid w:val="00D724E9"/>
    <w:rsid w:val="00D84D97"/>
    <w:rsid w:val="00D87F79"/>
    <w:rsid w:val="00D96789"/>
    <w:rsid w:val="00DA759D"/>
    <w:rsid w:val="00DB5441"/>
    <w:rsid w:val="00DD1101"/>
    <w:rsid w:val="00DD4F4A"/>
    <w:rsid w:val="00DE08C3"/>
    <w:rsid w:val="00E13991"/>
    <w:rsid w:val="00E45804"/>
    <w:rsid w:val="00E50333"/>
    <w:rsid w:val="00E524B8"/>
    <w:rsid w:val="00E55DE1"/>
    <w:rsid w:val="00E614E6"/>
    <w:rsid w:val="00E62CBC"/>
    <w:rsid w:val="00E82C9B"/>
    <w:rsid w:val="00E90822"/>
    <w:rsid w:val="00E9668A"/>
    <w:rsid w:val="00EA7FD7"/>
    <w:rsid w:val="00EC43AD"/>
    <w:rsid w:val="00EE507B"/>
    <w:rsid w:val="00EE5226"/>
    <w:rsid w:val="00EF26A5"/>
    <w:rsid w:val="00EF6C25"/>
    <w:rsid w:val="00F1522F"/>
    <w:rsid w:val="00F2653D"/>
    <w:rsid w:val="00F45114"/>
    <w:rsid w:val="00F623B6"/>
    <w:rsid w:val="00F9138F"/>
    <w:rsid w:val="00F96928"/>
    <w:rsid w:val="00F96F90"/>
    <w:rsid w:val="00FA05B1"/>
    <w:rsid w:val="00FA7DDD"/>
    <w:rsid w:val="00FB722D"/>
    <w:rsid w:val="00FD03A9"/>
    <w:rsid w:val="00FD6388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3F7C5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customStyle="1" w:styleId="x193iq5w">
    <w:name w:val="x193iq5w"/>
    <w:basedOn w:val="Standardnpsmoodstavce"/>
    <w:rsid w:val="004B0684"/>
  </w:style>
  <w:style w:type="character" w:customStyle="1" w:styleId="hgkelc">
    <w:name w:val="hgkelc"/>
    <w:rsid w:val="00EF2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malina@slovackemuzeu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slovackemuzeu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0D5E7-9441-4932-8165-A135BE7D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Bubeníková Petra</cp:lastModifiedBy>
  <cp:revision>5</cp:revision>
  <cp:lastPrinted>2022-11-16T09:10:00Z</cp:lastPrinted>
  <dcterms:created xsi:type="dcterms:W3CDTF">2023-07-03T18:18:00Z</dcterms:created>
  <dcterms:modified xsi:type="dcterms:W3CDTF">2023-07-10T14:18:00Z</dcterms:modified>
</cp:coreProperties>
</file>