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4D7785" w:rsidRDefault="004D7785" w:rsidP="004D7785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C01088">
        <w:t>17</w:t>
      </w:r>
      <w:r w:rsidRPr="006127F7">
        <w:t xml:space="preserve">. </w:t>
      </w:r>
      <w:r>
        <w:t>ledna</w:t>
      </w:r>
      <w:r w:rsidRPr="006127F7">
        <w:t xml:space="preserve"> 202</w:t>
      </w:r>
      <w:r>
        <w:t>3</w:t>
      </w:r>
      <w:r w:rsidRPr="006127F7">
        <w:t>, Uherské</w:t>
      </w:r>
      <w:r>
        <w:t xml:space="preserve"> Hradiště</w:t>
      </w:r>
    </w:p>
    <w:p w:rsidR="004D7785" w:rsidRDefault="004D7785" w:rsidP="004D7785">
      <w:pPr>
        <w:spacing w:line="240" w:lineRule="auto"/>
        <w:rPr>
          <w:b/>
          <w:sz w:val="40"/>
          <w:szCs w:val="40"/>
        </w:rPr>
      </w:pPr>
    </w:p>
    <w:p w:rsidR="004D7785" w:rsidRDefault="00C01088" w:rsidP="004D7785">
      <w:pPr>
        <w:spacing w:line="240" w:lineRule="auto"/>
        <w:rPr>
          <w:b/>
          <w:sz w:val="40"/>
          <w:szCs w:val="40"/>
        </w:rPr>
      </w:pPr>
      <w:r w:rsidRPr="00C01088">
        <w:rPr>
          <w:b/>
          <w:sz w:val="40"/>
          <w:szCs w:val="40"/>
        </w:rPr>
        <w:t>Masopustní mečové tance z Uherskobrodska přibydou na Seznam nemateriálních statků tradiční lidové kultury České republiky</w:t>
      </w:r>
    </w:p>
    <w:p w:rsidR="00C01088" w:rsidRDefault="00C01088" w:rsidP="004D7785">
      <w:pPr>
        <w:spacing w:line="240" w:lineRule="auto"/>
        <w:rPr>
          <w:b/>
          <w:sz w:val="40"/>
          <w:szCs w:val="40"/>
        </w:rPr>
      </w:pPr>
    </w:p>
    <w:p w:rsidR="00C01088" w:rsidRDefault="00C01088" w:rsidP="00D53E28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C01088">
        <w:rPr>
          <w:rFonts w:cstheme="minorHAnsi"/>
          <w:sz w:val="26"/>
          <w:szCs w:val="26"/>
        </w:rPr>
        <w:t xml:space="preserve">Čtyři kulturní statky ze Zlínského kraje zapsané na Seznamu nemateriálních statků tradiční lidové kultury České republiky nově doplní masopustní mečové tance z Uherskobrodska. O zápisu rozhodlo tento týden Ministerstvo kultury. 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>Masopustní mečové tance z Uherskobrodska dostaly souhlasné stanovisko Ministerstva kultury k zápisu na Seznam nemateriálních statků tradiční lidové kultury České republiky. Připojí se tak ke Slováckému verbuňku, Jízdě králů na Slovácku, Valašskému odzemku a Tradičním hodům s právem na Uherskohradišťsku, které už na seznamu figurují.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  <w:i/>
        </w:rPr>
        <w:t xml:space="preserve">„Jedná se o velký úspěch našeho kraje, kde se díky lidem a jejich vztahu k tradiční lidové kultuře daří udržovat živé kulturní zvyky. Právě ty dělají náš kraj jedinečným. O tyto kulturní statky musíme pečovat, k tradicím vychovávat děti a mladou generaci. A to nejde bez podpory aktérů místní kultury, proto je součástí našeho programového prohlášení i úsilí o rozvoj a podporu folkloru a kulturních akcí napříč krajem i žánry,“ </w:t>
      </w:r>
      <w:r w:rsidRPr="00C01088">
        <w:rPr>
          <w:rFonts w:cstheme="minorHAnsi"/>
        </w:rPr>
        <w:t>okomentovala úspěch krajská radní zodpovědná za kulturu a školství Zuzana Fišerová.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>Mečové tance jsou fenoménem, který patří k nejstarším projevům lidové taneční kultury na moravsko-slovenském pomezí. Společným prvkem ve všech lokalitách je kromě návaznosti na masopustní období starobylá řetězová a kruhová forma tance. V jednotlivých obcích se liší pojmenování tance, tanečníků i podobou prováděných tanečních figur. Svou typickou podobu mají kroje, šavle i další artefakty.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  <w:i/>
        </w:rPr>
        <w:t xml:space="preserve">„Masopustní mečové tance na Uherskobrodsku patří k nejstarší vrstvě taneční kultury, vykazují obřadní charakter s archaickými prvky, které podle doložených popisů z konce 19. století nevykazují zásadní změny. Tance tradované ve Strání, Bystřici pod Lopeníkem a </w:t>
      </w:r>
      <w:proofErr w:type="spellStart"/>
      <w:r w:rsidRPr="00C01088">
        <w:rPr>
          <w:rFonts w:cstheme="minorHAnsi"/>
          <w:i/>
        </w:rPr>
        <w:t>Komni</w:t>
      </w:r>
      <w:proofErr w:type="spellEnd"/>
      <w:r w:rsidRPr="00C01088">
        <w:rPr>
          <w:rFonts w:cstheme="minorHAnsi"/>
          <w:i/>
        </w:rPr>
        <w:t xml:space="preserve"> žijí ve svém přirozeném prostředí a jsou spontánně a přirozeně předávány dalším generacím s vědomím hrdosti a sounáležitosti,“ </w:t>
      </w:r>
      <w:r w:rsidRPr="00C01088">
        <w:rPr>
          <w:rFonts w:cstheme="minorHAnsi"/>
        </w:rPr>
        <w:t>vysvětlil ředitel Slováckého muzea v Uherském Hradišti Ivo Frolec.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 xml:space="preserve">Nejstarší zmínka o šavlovém tanci z Uherskobrodska popisuje tanec </w:t>
      </w:r>
      <w:proofErr w:type="spellStart"/>
      <w:r w:rsidRPr="00C01088">
        <w:rPr>
          <w:rFonts w:cstheme="minorHAnsi"/>
        </w:rPr>
        <w:t>Straňanů</w:t>
      </w:r>
      <w:proofErr w:type="spellEnd"/>
      <w:r w:rsidRPr="00C01088">
        <w:rPr>
          <w:rFonts w:cstheme="minorHAnsi"/>
        </w:rPr>
        <w:t xml:space="preserve"> předváděný na zámku v Uherském Ostrohu kolem roku 1784. „Podrobně popisuje </w:t>
      </w:r>
      <w:proofErr w:type="spellStart"/>
      <w:r w:rsidRPr="00C01088">
        <w:rPr>
          <w:rFonts w:cstheme="minorHAnsi"/>
        </w:rPr>
        <w:t>straňanský</w:t>
      </w:r>
      <w:proofErr w:type="spellEnd"/>
      <w:r w:rsidRPr="00C01088">
        <w:rPr>
          <w:rFonts w:cstheme="minorHAnsi"/>
        </w:rPr>
        <w:t xml:space="preserve"> tanec Pod </w:t>
      </w:r>
      <w:proofErr w:type="spellStart"/>
      <w:r w:rsidRPr="00C01088">
        <w:rPr>
          <w:rFonts w:cstheme="minorHAnsi"/>
        </w:rPr>
        <w:t>šable</w:t>
      </w:r>
      <w:proofErr w:type="spellEnd"/>
      <w:r w:rsidRPr="00C01088">
        <w:rPr>
          <w:rFonts w:cstheme="minorHAnsi"/>
        </w:rPr>
        <w:t xml:space="preserve"> v roce 1880 učitel Alois </w:t>
      </w:r>
      <w:proofErr w:type="spellStart"/>
      <w:r w:rsidRPr="00C01088">
        <w:rPr>
          <w:rFonts w:cstheme="minorHAnsi"/>
        </w:rPr>
        <w:t>Doufalík</w:t>
      </w:r>
      <w:proofErr w:type="spellEnd"/>
      <w:r w:rsidRPr="00C01088">
        <w:rPr>
          <w:rFonts w:cstheme="minorHAnsi"/>
        </w:rPr>
        <w:t xml:space="preserve">. Do kontextu tanců v evropském prostoru zařadil </w:t>
      </w:r>
      <w:proofErr w:type="spellStart"/>
      <w:r w:rsidRPr="00C01088">
        <w:rPr>
          <w:rFonts w:cstheme="minorHAnsi"/>
        </w:rPr>
        <w:t>straňanské</w:t>
      </w:r>
      <w:proofErr w:type="spellEnd"/>
      <w:r w:rsidRPr="00C01088">
        <w:rPr>
          <w:rFonts w:cstheme="minorHAnsi"/>
        </w:rPr>
        <w:t xml:space="preserve"> Pod </w:t>
      </w:r>
      <w:proofErr w:type="spellStart"/>
      <w:r w:rsidRPr="00C01088">
        <w:rPr>
          <w:rFonts w:cstheme="minorHAnsi"/>
        </w:rPr>
        <w:t>šable</w:t>
      </w:r>
      <w:proofErr w:type="spellEnd"/>
      <w:r w:rsidRPr="00C01088">
        <w:rPr>
          <w:rFonts w:cstheme="minorHAnsi"/>
        </w:rPr>
        <w:t xml:space="preserve">, ale </w:t>
      </w:r>
      <w:r w:rsidRPr="00C01088">
        <w:rPr>
          <w:rFonts w:cstheme="minorHAnsi"/>
        </w:rPr>
        <w:lastRenderedPageBreak/>
        <w:t xml:space="preserve">také tance </w:t>
      </w:r>
      <w:proofErr w:type="spellStart"/>
      <w:r w:rsidRPr="00C01088">
        <w:rPr>
          <w:rFonts w:cstheme="minorHAnsi"/>
        </w:rPr>
        <w:t>bobkovníků</w:t>
      </w:r>
      <w:proofErr w:type="spellEnd"/>
      <w:r w:rsidRPr="00C01088">
        <w:rPr>
          <w:rFonts w:cstheme="minorHAnsi"/>
        </w:rPr>
        <w:t xml:space="preserve"> a </w:t>
      </w:r>
      <w:proofErr w:type="spellStart"/>
      <w:r w:rsidRPr="00C01088">
        <w:rPr>
          <w:rFonts w:cstheme="minorHAnsi"/>
        </w:rPr>
        <w:t>skakúnů</w:t>
      </w:r>
      <w:proofErr w:type="spellEnd"/>
      <w:r w:rsidRPr="00C01088">
        <w:rPr>
          <w:rFonts w:cstheme="minorHAnsi"/>
        </w:rPr>
        <w:t>, etnolog František Pospíšil v roce 1911,“ doplnila etnografka Marta Kondrová.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 xml:space="preserve">Ve Strání nese mečový tanec název Pod </w:t>
      </w:r>
      <w:proofErr w:type="spellStart"/>
      <w:r w:rsidRPr="00C01088">
        <w:rPr>
          <w:rFonts w:cstheme="minorHAnsi"/>
        </w:rPr>
        <w:t>šable</w:t>
      </w:r>
      <w:proofErr w:type="spellEnd"/>
      <w:r w:rsidRPr="00C01088">
        <w:rPr>
          <w:rFonts w:cstheme="minorHAnsi"/>
        </w:rPr>
        <w:t xml:space="preserve"> a tancuje ho vždy pětice mužů s dřevěnými šavlemi doplněná postavou gazdy, který řídí obchůzku, nosí dřevěný rožeň, na který napichuje nebo přivazuje darované naturálie. Komňu reprezentuje typicky pomalovaná skupina tanečníků, kdysi odvedenců. Jsou to takzvaní </w:t>
      </w:r>
      <w:proofErr w:type="spellStart"/>
      <w:r w:rsidRPr="00C01088">
        <w:rPr>
          <w:rFonts w:cstheme="minorHAnsi"/>
        </w:rPr>
        <w:t>skakúni</w:t>
      </w:r>
      <w:proofErr w:type="spellEnd"/>
      <w:r w:rsidRPr="00C01088">
        <w:rPr>
          <w:rFonts w:cstheme="minorHAnsi"/>
        </w:rPr>
        <w:t xml:space="preserve"> s vonicemi na klopách černých kabátů s šátkem kolem pasu. V Bystřici pod Lopeníkem pak mají tanečníci-</w:t>
      </w:r>
      <w:proofErr w:type="spellStart"/>
      <w:r w:rsidRPr="00C01088">
        <w:rPr>
          <w:rFonts w:cstheme="minorHAnsi"/>
        </w:rPr>
        <w:t>bobkovníci</w:t>
      </w:r>
      <w:proofErr w:type="spellEnd"/>
      <w:r w:rsidRPr="00C01088">
        <w:rPr>
          <w:rFonts w:cstheme="minorHAnsi"/>
        </w:rPr>
        <w:t xml:space="preserve"> vysokou výzdobu klobouku s péry a peřím a turecký šátek kolem pasu a přes ramena. Tanec s dřevěnými šavlemi tu vede košař s rožněm, který sbírá odměnu a dary do koše.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 xml:space="preserve">Analogii mečových tanců z Uherskobrodska můžeme nalézt například v jižních Čechách na </w:t>
      </w:r>
      <w:proofErr w:type="spellStart"/>
      <w:r w:rsidRPr="00C01088">
        <w:rPr>
          <w:rFonts w:cstheme="minorHAnsi"/>
        </w:rPr>
        <w:t>Krumlovsku</w:t>
      </w:r>
      <w:proofErr w:type="spellEnd"/>
      <w:r w:rsidRPr="00C01088">
        <w:rPr>
          <w:rFonts w:cstheme="minorHAnsi"/>
        </w:rPr>
        <w:t xml:space="preserve">, </w:t>
      </w:r>
      <w:proofErr w:type="spellStart"/>
      <w:r w:rsidRPr="00C01088">
        <w:rPr>
          <w:rFonts w:cstheme="minorHAnsi"/>
        </w:rPr>
        <w:t>Rožmbersku</w:t>
      </w:r>
      <w:proofErr w:type="spellEnd"/>
      <w:r w:rsidRPr="00C01088">
        <w:rPr>
          <w:rFonts w:cstheme="minorHAnsi"/>
        </w:rPr>
        <w:t xml:space="preserve">, </w:t>
      </w:r>
      <w:proofErr w:type="spellStart"/>
      <w:r w:rsidRPr="00C01088">
        <w:rPr>
          <w:rFonts w:cstheme="minorHAnsi"/>
        </w:rPr>
        <w:t>Kaplicku</w:t>
      </w:r>
      <w:proofErr w:type="spellEnd"/>
      <w:r w:rsidRPr="00C01088">
        <w:rPr>
          <w:rFonts w:cstheme="minorHAnsi"/>
        </w:rPr>
        <w:t xml:space="preserve">, </w:t>
      </w:r>
      <w:proofErr w:type="spellStart"/>
      <w:r w:rsidRPr="00C01088">
        <w:rPr>
          <w:rFonts w:cstheme="minorHAnsi"/>
        </w:rPr>
        <w:t>Doudlebsku</w:t>
      </w:r>
      <w:proofErr w:type="spellEnd"/>
      <w:r w:rsidRPr="00C01088">
        <w:rPr>
          <w:rFonts w:cstheme="minorHAnsi"/>
        </w:rPr>
        <w:t xml:space="preserve"> a v okolí Trhových Svin. Zde je to známá růžičková koleda. Přesahují také do oblasti Západního Slovenska, kde jsou zaznamenány v regionu Búry – v obcích Borský Mikuláš, Borský Peter a </w:t>
      </w:r>
      <w:proofErr w:type="spellStart"/>
      <w:r w:rsidRPr="00C01088">
        <w:rPr>
          <w:rFonts w:cstheme="minorHAnsi"/>
        </w:rPr>
        <w:t>Šaštín</w:t>
      </w:r>
      <w:proofErr w:type="spellEnd"/>
      <w:r w:rsidRPr="00C01088">
        <w:rPr>
          <w:rFonts w:cstheme="minorHAnsi"/>
        </w:rPr>
        <w:t xml:space="preserve">. Známé a stále živé jsou na chorvatských ostrovech </w:t>
      </w:r>
      <w:proofErr w:type="spellStart"/>
      <w:r w:rsidRPr="00C01088">
        <w:rPr>
          <w:rFonts w:cstheme="minorHAnsi"/>
        </w:rPr>
        <w:t>Korčula</w:t>
      </w:r>
      <w:proofErr w:type="spellEnd"/>
      <w:r w:rsidRPr="00C01088">
        <w:rPr>
          <w:rFonts w:cstheme="minorHAnsi"/>
        </w:rPr>
        <w:t xml:space="preserve"> a </w:t>
      </w:r>
      <w:proofErr w:type="spellStart"/>
      <w:r w:rsidRPr="00C01088">
        <w:rPr>
          <w:rFonts w:cstheme="minorHAnsi"/>
        </w:rPr>
        <w:t>Lastovo</w:t>
      </w:r>
      <w:proofErr w:type="spellEnd"/>
      <w:r w:rsidRPr="00C01088">
        <w:rPr>
          <w:rFonts w:cstheme="minorHAnsi"/>
        </w:rPr>
        <w:t xml:space="preserve">, v Itálii v městě </w:t>
      </w:r>
      <w:proofErr w:type="spellStart"/>
      <w:r w:rsidRPr="00C01088">
        <w:rPr>
          <w:rFonts w:cstheme="minorHAnsi"/>
        </w:rPr>
        <w:t>Bagnasco</w:t>
      </w:r>
      <w:proofErr w:type="spellEnd"/>
      <w:r w:rsidRPr="00C01088">
        <w:rPr>
          <w:rFonts w:cstheme="minorHAnsi"/>
        </w:rPr>
        <w:t xml:space="preserve"> a doloženy jsou také v Belgii, Francii či Anglii.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  <w:i/>
        </w:rPr>
        <w:t>„Hlavním důvodem vedení Seznamu nemateriálních statků tradiční lidové kultury České republiky je ochrana, zachování, identifikace, rozvoj a podpora nemateriálního kulturního dědictví na území naší země. Metodický pokyn pro vedení tohoto seznamu vydal Odbor regionální a národnostní kultury Ministerstva kultury s vazbou na příkaz ministra a na Úmluvu o zachování nemateriálního kulturního dědictví</w:t>
      </w:r>
      <w:r w:rsidRPr="00C01088">
        <w:rPr>
          <w:rFonts w:cstheme="minorHAnsi"/>
        </w:rPr>
        <w:t>,“ upřesnila vedoucí Odboru kultury a památkové péče Krajského úřadu Zlínského kraje Romana Habartová.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  <w:i/>
        </w:rPr>
      </w:pP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  <w:r w:rsidRPr="00C01088">
        <w:rPr>
          <w:rFonts w:cstheme="minorHAnsi"/>
        </w:rPr>
        <w:t>Předkladatelem návrhu na zápis do seznamu nemateriálních statků tradiční lidové kultury byla krajská příspěvková organizace Slovácké muzeum v Uherském Hradišti, která je pověřena vedením Centra péče o tradiční lidovou kulturu Zlínského kraje.</w:t>
      </w:r>
    </w:p>
    <w:p w:rsidR="00C01088" w:rsidRPr="00C01088" w:rsidRDefault="00C01088" w:rsidP="00C01088">
      <w:pPr>
        <w:pStyle w:val="Bezmezer"/>
        <w:ind w:firstLine="708"/>
        <w:jc w:val="both"/>
        <w:rPr>
          <w:rFonts w:cstheme="minorHAnsi"/>
        </w:rPr>
      </w:pPr>
    </w:p>
    <w:p w:rsidR="004D7785" w:rsidRPr="00C01088" w:rsidRDefault="00C01088" w:rsidP="00C01088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 w:rsidRPr="00C01088">
        <w:rPr>
          <w:rFonts w:cstheme="minorHAnsi"/>
        </w:rPr>
        <w:t>Na seznamu jsou ze Zlínského kraje už zapsány: Slovácký verbuňk (2009), Jízdy králů na Slovácku (2009), Valašský odzemek (2012), Tradiční hody s právem na Uherskohradišťsku (2019). Slovácký verbuňk a Jízdy králů na Slovácku jsou také zapsány do Reprezentativního seznamu nemateriálního kulturního dědictví lidstva (UNESCO).</w:t>
      </w:r>
    </w:p>
    <w:p w:rsidR="004D7785" w:rsidRDefault="004D7785" w:rsidP="004D7785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D7785" w:rsidRPr="005B606D" w:rsidRDefault="004D7785" w:rsidP="004D7785">
      <w:pPr>
        <w:spacing w:line="240" w:lineRule="auto"/>
        <w:rPr>
          <w:b/>
          <w:bCs/>
        </w:rPr>
      </w:pPr>
      <w:r w:rsidRPr="005B606D">
        <w:rPr>
          <w:b/>
          <w:bCs/>
        </w:rPr>
        <w:t xml:space="preserve">Bližší informace: </w:t>
      </w:r>
      <w:r>
        <w:rPr>
          <w:b/>
          <w:bCs/>
        </w:rPr>
        <w:t xml:space="preserve">Mgr. </w:t>
      </w:r>
      <w:r w:rsidR="00251341">
        <w:rPr>
          <w:b/>
          <w:bCs/>
        </w:rPr>
        <w:t>Marta Kondrová</w:t>
      </w:r>
      <w:bookmarkStart w:id="0" w:name="_GoBack"/>
      <w:bookmarkEnd w:id="0"/>
      <w:r>
        <w:rPr>
          <w:b/>
          <w:bCs/>
        </w:rPr>
        <w:t xml:space="preserve">, </w:t>
      </w:r>
      <w:r w:rsidR="00C01088">
        <w:rPr>
          <w:b/>
          <w:bCs/>
        </w:rPr>
        <w:t>vedoucí etnografického oddělení</w:t>
      </w:r>
    </w:p>
    <w:p w:rsidR="00C01088" w:rsidRDefault="004D7785" w:rsidP="004D7785">
      <w:pPr>
        <w:spacing w:line="240" w:lineRule="auto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 w:rsidR="00C01088">
        <w:t>734 282</w:t>
      </w:r>
      <w:r w:rsidR="00C01088">
        <w:t> </w:t>
      </w:r>
      <w:r w:rsidR="00C01088">
        <w:t>558</w:t>
      </w:r>
    </w:p>
    <w:p w:rsidR="004D7785" w:rsidRPr="005B606D" w:rsidRDefault="004D7785" w:rsidP="004D7785">
      <w:pPr>
        <w:spacing w:line="240" w:lineRule="auto"/>
      </w:pPr>
      <w:r w:rsidRPr="005B606D">
        <w:rPr>
          <w:b/>
          <w:bCs/>
        </w:rPr>
        <w:t xml:space="preserve">e-mail: </w:t>
      </w:r>
      <w:hyperlink r:id="rId8" w:history="1">
        <w:r w:rsidR="00C01088">
          <w:rPr>
            <w:rStyle w:val="Hypertextovodkaz"/>
          </w:rPr>
          <w:t>marta.kondrova@slovackemuzeum.cz</w:t>
        </w:r>
      </w:hyperlink>
    </w:p>
    <w:p w:rsidR="000A6088" w:rsidRDefault="004D7785" w:rsidP="004D7785">
      <w:pPr>
        <w:spacing w:line="240" w:lineRule="auto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0A6088" w:rsidSect="003A0B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16D" w:rsidRDefault="00A0316D" w:rsidP="00455F50">
      <w:pPr>
        <w:spacing w:after="0" w:line="240" w:lineRule="auto"/>
      </w:pPr>
      <w:r>
        <w:separator/>
      </w:r>
    </w:p>
  </w:endnote>
  <w:endnote w:type="continuationSeparator" w:id="0">
    <w:p w:rsidR="00A0316D" w:rsidRDefault="00A0316D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A0316D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A0316D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A0316D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A0316D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16D" w:rsidRDefault="00A0316D" w:rsidP="00455F50">
      <w:pPr>
        <w:spacing w:after="0" w:line="240" w:lineRule="auto"/>
      </w:pPr>
      <w:r>
        <w:separator/>
      </w:r>
    </w:p>
  </w:footnote>
  <w:footnote w:type="continuationSeparator" w:id="0">
    <w:p w:rsidR="00A0316D" w:rsidRDefault="00A0316D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A6088"/>
    <w:rsid w:val="000B3E96"/>
    <w:rsid w:val="000C222F"/>
    <w:rsid w:val="000F609E"/>
    <w:rsid w:val="000F74A7"/>
    <w:rsid w:val="0015367B"/>
    <w:rsid w:val="001B240E"/>
    <w:rsid w:val="00205B9B"/>
    <w:rsid w:val="002213FB"/>
    <w:rsid w:val="00221B53"/>
    <w:rsid w:val="00226A64"/>
    <w:rsid w:val="002329C2"/>
    <w:rsid w:val="00234ADB"/>
    <w:rsid w:val="00246BBF"/>
    <w:rsid w:val="00251341"/>
    <w:rsid w:val="002A42DF"/>
    <w:rsid w:val="002C1E34"/>
    <w:rsid w:val="002C5313"/>
    <w:rsid w:val="002D03AA"/>
    <w:rsid w:val="002D080A"/>
    <w:rsid w:val="002D1919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0383A"/>
    <w:rsid w:val="004421BA"/>
    <w:rsid w:val="00443DF3"/>
    <w:rsid w:val="00455F50"/>
    <w:rsid w:val="004715EE"/>
    <w:rsid w:val="00471DE6"/>
    <w:rsid w:val="00471E7B"/>
    <w:rsid w:val="00482445"/>
    <w:rsid w:val="0049631A"/>
    <w:rsid w:val="004A0A3E"/>
    <w:rsid w:val="004A3FE6"/>
    <w:rsid w:val="004D5082"/>
    <w:rsid w:val="004D7785"/>
    <w:rsid w:val="00502517"/>
    <w:rsid w:val="005A01CE"/>
    <w:rsid w:val="005E323D"/>
    <w:rsid w:val="005F09E6"/>
    <w:rsid w:val="00604A2E"/>
    <w:rsid w:val="006127F7"/>
    <w:rsid w:val="00631538"/>
    <w:rsid w:val="006327C2"/>
    <w:rsid w:val="006461AC"/>
    <w:rsid w:val="00651AA9"/>
    <w:rsid w:val="006565F1"/>
    <w:rsid w:val="0069470A"/>
    <w:rsid w:val="006A37DD"/>
    <w:rsid w:val="006E25F3"/>
    <w:rsid w:val="006E60E3"/>
    <w:rsid w:val="006F0275"/>
    <w:rsid w:val="006F19D5"/>
    <w:rsid w:val="007004D1"/>
    <w:rsid w:val="00707A04"/>
    <w:rsid w:val="00737CF1"/>
    <w:rsid w:val="00741680"/>
    <w:rsid w:val="00766A7A"/>
    <w:rsid w:val="007825D2"/>
    <w:rsid w:val="00795BB2"/>
    <w:rsid w:val="00796C63"/>
    <w:rsid w:val="007A2490"/>
    <w:rsid w:val="007A7DCE"/>
    <w:rsid w:val="007D3C0D"/>
    <w:rsid w:val="007D4A18"/>
    <w:rsid w:val="007E222F"/>
    <w:rsid w:val="00817F11"/>
    <w:rsid w:val="00821718"/>
    <w:rsid w:val="00867677"/>
    <w:rsid w:val="00870DD8"/>
    <w:rsid w:val="008746BB"/>
    <w:rsid w:val="0087628E"/>
    <w:rsid w:val="00881B0E"/>
    <w:rsid w:val="00893344"/>
    <w:rsid w:val="008C5315"/>
    <w:rsid w:val="008D3526"/>
    <w:rsid w:val="008E1523"/>
    <w:rsid w:val="008E1B00"/>
    <w:rsid w:val="008F1186"/>
    <w:rsid w:val="0090629C"/>
    <w:rsid w:val="009336DB"/>
    <w:rsid w:val="00954651"/>
    <w:rsid w:val="0096441C"/>
    <w:rsid w:val="00994885"/>
    <w:rsid w:val="00996384"/>
    <w:rsid w:val="009A41D0"/>
    <w:rsid w:val="009C17AD"/>
    <w:rsid w:val="00A0316D"/>
    <w:rsid w:val="00A26094"/>
    <w:rsid w:val="00A43CA2"/>
    <w:rsid w:val="00A5162D"/>
    <w:rsid w:val="00A877B9"/>
    <w:rsid w:val="00A913EB"/>
    <w:rsid w:val="00A96188"/>
    <w:rsid w:val="00AA0E58"/>
    <w:rsid w:val="00AA45CF"/>
    <w:rsid w:val="00AA7A11"/>
    <w:rsid w:val="00AB4BA1"/>
    <w:rsid w:val="00AE11D0"/>
    <w:rsid w:val="00B67A35"/>
    <w:rsid w:val="00B923F8"/>
    <w:rsid w:val="00B925BA"/>
    <w:rsid w:val="00BA23C9"/>
    <w:rsid w:val="00BB7097"/>
    <w:rsid w:val="00BD0DA6"/>
    <w:rsid w:val="00C01088"/>
    <w:rsid w:val="00C06A58"/>
    <w:rsid w:val="00C10D65"/>
    <w:rsid w:val="00C329E8"/>
    <w:rsid w:val="00C47652"/>
    <w:rsid w:val="00C536C3"/>
    <w:rsid w:val="00C73F84"/>
    <w:rsid w:val="00C810ED"/>
    <w:rsid w:val="00C87222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53E28"/>
    <w:rsid w:val="00D724E9"/>
    <w:rsid w:val="00D84D97"/>
    <w:rsid w:val="00DA759D"/>
    <w:rsid w:val="00DB59EB"/>
    <w:rsid w:val="00DD1101"/>
    <w:rsid w:val="00DD4F4A"/>
    <w:rsid w:val="00DE08C3"/>
    <w:rsid w:val="00E260E0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623B6"/>
    <w:rsid w:val="00F96F90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BADE6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785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kondrova@slovackemuze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4EDD-CF98-4983-9D8A-1096AAC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4</cp:revision>
  <cp:lastPrinted>2023-01-05T07:53:00Z</cp:lastPrinted>
  <dcterms:created xsi:type="dcterms:W3CDTF">2023-01-05T08:08:00Z</dcterms:created>
  <dcterms:modified xsi:type="dcterms:W3CDTF">2023-01-17T07:45:00Z</dcterms:modified>
</cp:coreProperties>
</file>